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38" w:rsidRPr="008B0D38" w:rsidRDefault="008B0D38" w:rsidP="00844D4D">
      <w:pPr>
        <w:pStyle w:val="NoSpacing"/>
        <w:jc w:val="center"/>
        <w:rPr>
          <w:rFonts w:ascii="Century Gothic" w:hAnsi="Century Gothic"/>
          <w:color w:val="002060"/>
          <w:sz w:val="24"/>
          <w:szCs w:val="24"/>
        </w:rPr>
      </w:pPr>
      <w:r w:rsidRPr="00844D4D">
        <w:rPr>
          <w:noProof/>
          <w:color w:val="002060"/>
          <w:sz w:val="72"/>
          <w:szCs w:val="72"/>
          <w:lang w:eastAsia="en-GB"/>
        </w:rPr>
        <w:drawing>
          <wp:anchor distT="0" distB="0" distL="114300" distR="114300" simplePos="0" relativeHeight="251658240" behindDoc="1" locked="0" layoutInCell="1" allowOverlap="1" wp14:anchorId="05427675" wp14:editId="61C70705">
            <wp:simplePos x="0" y="0"/>
            <wp:positionH relativeFrom="column">
              <wp:posOffset>8972550</wp:posOffset>
            </wp:positionH>
            <wp:positionV relativeFrom="paragraph">
              <wp:posOffset>-64770</wp:posOffset>
            </wp:positionV>
            <wp:extent cx="1200150" cy="1200150"/>
            <wp:effectExtent l="0" t="0" r="0" b="0"/>
            <wp:wrapNone/>
            <wp:docPr id="1" name="Picture 1" descr="Image result for bewsey lod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wsey lodg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20D" w:rsidRPr="001942A6" w:rsidRDefault="00610F7F" w:rsidP="00610F7F">
      <w:pPr>
        <w:pStyle w:val="NoSpacing"/>
        <w:rPr>
          <w:rFonts w:ascii="Century Gothic" w:hAnsi="Century Gothic"/>
          <w:color w:val="002060"/>
          <w:sz w:val="52"/>
          <w:szCs w:val="52"/>
        </w:rPr>
      </w:pPr>
      <w:r>
        <w:rPr>
          <w:rFonts w:ascii="Century Gothic" w:hAnsi="Century Gothic"/>
          <w:color w:val="002060"/>
          <w:sz w:val="72"/>
          <w:szCs w:val="72"/>
        </w:rPr>
        <w:t xml:space="preserve">  </w:t>
      </w:r>
      <w:r w:rsidR="00844D4D" w:rsidRPr="00844D4D">
        <w:rPr>
          <w:rFonts w:ascii="Century Gothic" w:hAnsi="Century Gothic"/>
          <w:color w:val="002060"/>
          <w:sz w:val="72"/>
          <w:szCs w:val="72"/>
        </w:rPr>
        <w:t>Generic Nursery Timetable am.</w:t>
      </w:r>
      <w:r w:rsidR="001942A6">
        <w:rPr>
          <w:rFonts w:ascii="Century Gothic" w:hAnsi="Century Gothic"/>
          <w:color w:val="002060"/>
          <w:sz w:val="72"/>
          <w:szCs w:val="72"/>
        </w:rPr>
        <w:t xml:space="preserve"> </w:t>
      </w:r>
      <w:r w:rsidR="00FD1BD4">
        <w:rPr>
          <w:rFonts w:ascii="Century Gothic" w:hAnsi="Century Gothic"/>
          <w:color w:val="002060"/>
          <w:sz w:val="52"/>
          <w:szCs w:val="52"/>
        </w:rPr>
        <w:t>term 03.01</w:t>
      </w:r>
      <w:r>
        <w:rPr>
          <w:rFonts w:ascii="Century Gothic" w:hAnsi="Century Gothic"/>
          <w:color w:val="002060"/>
          <w:sz w:val="52"/>
          <w:szCs w:val="52"/>
        </w:rPr>
        <w:t xml:space="preserve"> </w:t>
      </w:r>
    </w:p>
    <w:p w:rsidR="00586346" w:rsidRDefault="00724B88" w:rsidP="00844D4D">
      <w:pPr>
        <w:pStyle w:val="NoSpacing"/>
        <w:jc w:val="center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8B0D38" w:rsidRPr="00724B88" w:rsidRDefault="008B0D38" w:rsidP="00844D4D">
      <w:pPr>
        <w:pStyle w:val="NoSpacing"/>
        <w:jc w:val="center"/>
        <w:rPr>
          <w:rFonts w:ascii="Century Gothic" w:hAnsi="Century Gothic"/>
          <w:color w:val="002060"/>
          <w:sz w:val="24"/>
          <w:szCs w:val="24"/>
        </w:rPr>
      </w:pPr>
      <w:r w:rsidRPr="00724B88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08FF534" wp14:editId="0DBEAC7A">
            <wp:simplePos x="0" y="0"/>
            <wp:positionH relativeFrom="column">
              <wp:posOffset>-218440</wp:posOffset>
            </wp:positionH>
            <wp:positionV relativeFrom="paragraph">
              <wp:posOffset>4451350</wp:posOffset>
            </wp:positionV>
            <wp:extent cx="1628775" cy="1210694"/>
            <wp:effectExtent l="0" t="0" r="0" b="8890"/>
            <wp:wrapNone/>
            <wp:docPr id="2" name="Picture 2" descr="Image result for play learn and grow togethe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lay learn and grow together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1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1305"/>
        <w:gridCol w:w="993"/>
        <w:gridCol w:w="1417"/>
        <w:gridCol w:w="2552"/>
        <w:gridCol w:w="1417"/>
        <w:gridCol w:w="1559"/>
        <w:gridCol w:w="1418"/>
        <w:gridCol w:w="1417"/>
        <w:gridCol w:w="2268"/>
      </w:tblGrid>
      <w:tr w:rsidR="007D122E" w:rsidRPr="00844D4D" w:rsidTr="00610F7F">
        <w:tc>
          <w:tcPr>
            <w:tcW w:w="958" w:type="dxa"/>
          </w:tcPr>
          <w:p w:rsidR="007D122E" w:rsidRPr="00844D4D" w:rsidRDefault="007D122E" w:rsidP="00844D4D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</w:tcPr>
          <w:p w:rsidR="007D122E" w:rsidRPr="00BE7678" w:rsidRDefault="007D122E" w:rsidP="00844D4D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8.30 – 8.50</w:t>
            </w:r>
          </w:p>
        </w:tc>
        <w:tc>
          <w:tcPr>
            <w:tcW w:w="993" w:type="dxa"/>
          </w:tcPr>
          <w:p w:rsidR="007D122E" w:rsidRPr="00180A59" w:rsidRDefault="00180A59" w:rsidP="00180A5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180A59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8.50 – </w:t>
            </w:r>
            <w:r w:rsidR="007D122E" w:rsidRPr="00180A59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9.00</w:t>
            </w:r>
          </w:p>
        </w:tc>
        <w:tc>
          <w:tcPr>
            <w:tcW w:w="1417" w:type="dxa"/>
          </w:tcPr>
          <w:p w:rsidR="007D122E" w:rsidRPr="00BE7678" w:rsidRDefault="007D122E" w:rsidP="00844D4D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9.00</w:t>
            </w: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– 9.10</w:t>
            </w:r>
          </w:p>
        </w:tc>
        <w:tc>
          <w:tcPr>
            <w:tcW w:w="2552" w:type="dxa"/>
          </w:tcPr>
          <w:p w:rsidR="007D122E" w:rsidRPr="00BE7678" w:rsidRDefault="009F7F14" w:rsidP="00677E5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9.10 – 10.1</w:t>
            </w:r>
            <w:r w:rsidR="007D122E"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D122E" w:rsidRDefault="009F7F14" w:rsidP="00844D4D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10.1</w:t>
            </w:r>
            <w:r w:rsidR="00180A5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0 –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10.2</w:t>
            </w:r>
            <w:r w:rsidR="00180A5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7D122E" w:rsidRPr="00BE7678" w:rsidRDefault="009F7F14" w:rsidP="00844D4D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10.20 – 10.40</w:t>
            </w:r>
          </w:p>
        </w:tc>
        <w:tc>
          <w:tcPr>
            <w:tcW w:w="1418" w:type="dxa"/>
          </w:tcPr>
          <w:p w:rsidR="007D122E" w:rsidRPr="00BE7678" w:rsidRDefault="009F7F14" w:rsidP="00623278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10.40 – 10.5</w:t>
            </w:r>
            <w:r w:rsidR="007D122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D122E" w:rsidRPr="00BE7678" w:rsidRDefault="009F7F14" w:rsidP="00844D4D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10.50 -1</w:t>
            </w:r>
            <w:r w:rsidR="00610F7F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2268" w:type="dxa"/>
          </w:tcPr>
          <w:p w:rsidR="007D122E" w:rsidRPr="00BE7678" w:rsidRDefault="00610F7F" w:rsidP="00844D4D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11.00 </w:t>
            </w:r>
            <w:r w:rsidR="007D122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– 11.30</w:t>
            </w:r>
          </w:p>
        </w:tc>
      </w:tr>
      <w:tr w:rsidR="00610F7F" w:rsidRPr="00844D4D" w:rsidTr="00610F7F">
        <w:tc>
          <w:tcPr>
            <w:tcW w:w="958" w:type="dxa"/>
          </w:tcPr>
          <w:p w:rsidR="00610F7F" w:rsidRPr="00844D4D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Mon.</w:t>
            </w:r>
          </w:p>
        </w:tc>
        <w:tc>
          <w:tcPr>
            <w:tcW w:w="1305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intro. continuous provision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 registration</w:t>
            </w:r>
          </w:p>
        </w:tc>
        <w:tc>
          <w:tcPr>
            <w:tcW w:w="993" w:type="dxa"/>
          </w:tcPr>
          <w:p w:rsidR="00610F7F" w:rsidRPr="00180A59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180A59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 input</w:t>
            </w:r>
          </w:p>
        </w:tc>
        <w:tc>
          <w:tcPr>
            <w:tcW w:w="2552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P.E.</w:t>
            </w:r>
          </w:p>
        </w:tc>
        <w:tc>
          <w:tcPr>
            <w:tcW w:w="1417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559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:rsidR="00610F7F" w:rsidRPr="007D122E" w:rsidRDefault="00610F7F" w:rsidP="00610F7F">
            <w:pPr>
              <w:pStyle w:val="NoSpacing"/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  <w:proofErr w:type="spellEnd"/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rec.’24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maths 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proofErr w:type="spellStart"/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  <w:proofErr w:type="spellEnd"/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  <w:p w:rsidR="00610F7F" w:rsidRPr="00F92A5E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meditation &amp;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singing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</w:tc>
      </w:tr>
      <w:tr w:rsidR="00610F7F" w:rsidRPr="00844D4D" w:rsidTr="00610F7F">
        <w:tc>
          <w:tcPr>
            <w:tcW w:w="958" w:type="dxa"/>
          </w:tcPr>
          <w:p w:rsidR="00610F7F" w:rsidRPr="00844D4D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Tues.</w:t>
            </w:r>
          </w:p>
        </w:tc>
        <w:tc>
          <w:tcPr>
            <w:tcW w:w="1305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intro. continuous provision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 registration</w:t>
            </w:r>
          </w:p>
        </w:tc>
        <w:tc>
          <w:tcPr>
            <w:tcW w:w="993" w:type="dxa"/>
          </w:tcPr>
          <w:p w:rsidR="00610F7F" w:rsidRPr="00180A59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180A59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610F7F" w:rsidRPr="00180A59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 input</w:t>
            </w:r>
          </w:p>
        </w:tc>
        <w:tc>
          <w:tcPr>
            <w:tcW w:w="2552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</w:tc>
        <w:tc>
          <w:tcPr>
            <w:tcW w:w="1417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559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:rsidR="00610F7F" w:rsidRPr="00677E54" w:rsidRDefault="00610F7F" w:rsidP="00610F7F">
            <w:pPr>
              <w:pStyle w:val="NoSpacing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  <w:proofErr w:type="spellEnd"/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rec.’24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maths 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proofErr w:type="spellStart"/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  <w:proofErr w:type="spellEnd"/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  <w:p w:rsidR="00610F7F" w:rsidRPr="00175DA7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yoga &amp;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singing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10F7F" w:rsidRPr="00844D4D" w:rsidTr="00610F7F">
        <w:tc>
          <w:tcPr>
            <w:tcW w:w="958" w:type="dxa"/>
          </w:tcPr>
          <w:p w:rsidR="00610F7F" w:rsidRPr="00844D4D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Wed.</w:t>
            </w:r>
          </w:p>
        </w:tc>
        <w:tc>
          <w:tcPr>
            <w:tcW w:w="1305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intro. continuous provision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 registration</w:t>
            </w:r>
          </w:p>
        </w:tc>
        <w:tc>
          <w:tcPr>
            <w:tcW w:w="993" w:type="dxa"/>
          </w:tcPr>
          <w:p w:rsidR="00610F7F" w:rsidRPr="00180A59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180A59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610F7F" w:rsidRPr="00180A59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 input</w:t>
            </w:r>
          </w:p>
        </w:tc>
        <w:tc>
          <w:tcPr>
            <w:tcW w:w="2552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559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610F7F" w:rsidRPr="00CF0B42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</w:tc>
        <w:tc>
          <w:tcPr>
            <w:tcW w:w="1418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  <w:proofErr w:type="spellEnd"/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rec.’24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reading area 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proofErr w:type="spellStart"/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  <w:proofErr w:type="spellEnd"/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</w:tc>
        <w:tc>
          <w:tcPr>
            <w:tcW w:w="1417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mindfulness &amp; 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singing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</w:tc>
      </w:tr>
      <w:tr w:rsidR="00610F7F" w:rsidRPr="00844D4D" w:rsidTr="00610F7F">
        <w:tc>
          <w:tcPr>
            <w:tcW w:w="958" w:type="dxa"/>
          </w:tcPr>
          <w:p w:rsidR="00610F7F" w:rsidRPr="00844D4D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Thur.</w:t>
            </w:r>
          </w:p>
        </w:tc>
        <w:tc>
          <w:tcPr>
            <w:tcW w:w="1305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intro. continuous provision 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 registration</w:t>
            </w:r>
          </w:p>
        </w:tc>
        <w:tc>
          <w:tcPr>
            <w:tcW w:w="993" w:type="dxa"/>
          </w:tcPr>
          <w:p w:rsidR="00610F7F" w:rsidRPr="00180A59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180A59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610F7F" w:rsidRPr="00180A59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2552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</w:tc>
        <w:tc>
          <w:tcPr>
            <w:tcW w:w="1417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559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:rsidR="00610F7F" w:rsidRPr="00BE7678" w:rsidRDefault="00610F7F" w:rsidP="00610F7F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  <w:proofErr w:type="spellEnd"/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rec.’24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reading area 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proofErr w:type="spellStart"/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  <w:proofErr w:type="spellEnd"/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</w:tc>
        <w:tc>
          <w:tcPr>
            <w:tcW w:w="1417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Jigsaw &amp; story/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singing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F7F14" w:rsidRPr="00844D4D" w:rsidTr="00610F7F">
        <w:tc>
          <w:tcPr>
            <w:tcW w:w="958" w:type="dxa"/>
          </w:tcPr>
          <w:p w:rsidR="009F7F14" w:rsidRPr="00844D4D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Fri.</w:t>
            </w:r>
          </w:p>
        </w:tc>
        <w:tc>
          <w:tcPr>
            <w:tcW w:w="1305" w:type="dxa"/>
          </w:tcPr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intro. continuous provision </w:t>
            </w:r>
          </w:p>
          <w:p w:rsidR="009F7F14" w:rsidRPr="00BE7678" w:rsidRDefault="00610F7F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&amp; self </w:t>
            </w:r>
            <w:r w:rsidR="009F7F1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registration</w:t>
            </w:r>
          </w:p>
        </w:tc>
        <w:tc>
          <w:tcPr>
            <w:tcW w:w="993" w:type="dxa"/>
          </w:tcPr>
          <w:p w:rsidR="009F7F14" w:rsidRPr="00180A59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180A59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9F7F14" w:rsidRPr="00180A59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9F7F14" w:rsidRPr="00BE7678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topic input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F7F14" w:rsidRPr="00BE7678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:rsidR="009F7F14" w:rsidRPr="00BE7678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incl. music </w:t>
            </w:r>
            <w:r w:rsidRPr="009F7F1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9.30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am</w:t>
            </w:r>
            <w:r w:rsidRPr="009F7F1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-10.00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am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559" w:type="dxa"/>
          </w:tcPr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:rsidR="009F7F14" w:rsidRPr="008B0D38" w:rsidRDefault="009F7F14" w:rsidP="009F7F14">
            <w:pPr>
              <w:pStyle w:val="NoSpacing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  <w:proofErr w:type="spellEnd"/>
          </w:p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rec.’24</w:t>
            </w:r>
          </w:p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jigsaws </w:t>
            </w:r>
          </w:p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proofErr w:type="spellStart"/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  <w:proofErr w:type="spellEnd"/>
          </w:p>
          <w:p w:rsidR="009F7F14" w:rsidRPr="00BE7678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</w:tc>
        <w:tc>
          <w:tcPr>
            <w:tcW w:w="1417" w:type="dxa"/>
          </w:tcPr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class assembly &amp; </w:t>
            </w:r>
          </w:p>
          <w:p w:rsidR="00610F7F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</w:t>
            </w:r>
          </w:p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singing</w:t>
            </w:r>
          </w:p>
          <w:p w:rsidR="009F7F14" w:rsidRPr="00BE7678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:rsidR="009F7F14" w:rsidRPr="00BE7678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844D4D" w:rsidRDefault="00844D4D" w:rsidP="00844D4D">
      <w:pPr>
        <w:pStyle w:val="NoSpacing"/>
        <w:jc w:val="center"/>
        <w:rPr>
          <w:rFonts w:ascii="Century Gothic" w:hAnsi="Century Gothic"/>
          <w:color w:val="002060"/>
          <w:sz w:val="28"/>
          <w:szCs w:val="28"/>
        </w:rPr>
      </w:pPr>
    </w:p>
    <w:p w:rsidR="00586346" w:rsidRDefault="00586346" w:rsidP="00844D4D">
      <w:pPr>
        <w:pStyle w:val="NoSpacing"/>
        <w:jc w:val="center"/>
        <w:rPr>
          <w:rFonts w:ascii="Century Gothic" w:hAnsi="Century Gothic"/>
          <w:color w:val="002060"/>
          <w:sz w:val="28"/>
          <w:szCs w:val="28"/>
        </w:rPr>
      </w:pPr>
    </w:p>
    <w:p w:rsidR="00586346" w:rsidRDefault="00586346" w:rsidP="00844D4D">
      <w:pPr>
        <w:pStyle w:val="NoSpacing"/>
        <w:jc w:val="center"/>
        <w:rPr>
          <w:rFonts w:ascii="Century Gothic" w:hAnsi="Century Gothic"/>
          <w:color w:val="002060"/>
          <w:sz w:val="28"/>
          <w:szCs w:val="28"/>
        </w:rPr>
      </w:pPr>
    </w:p>
    <w:p w:rsidR="002E1DD6" w:rsidRDefault="002E1DD6" w:rsidP="002E1DD6">
      <w:pPr>
        <w:pStyle w:val="NoSpacing"/>
        <w:jc w:val="center"/>
        <w:rPr>
          <w:rFonts w:ascii="Century Gothic" w:hAnsi="Century Gothic"/>
          <w:color w:val="002060"/>
          <w:sz w:val="24"/>
          <w:szCs w:val="24"/>
        </w:rPr>
      </w:pPr>
    </w:p>
    <w:p w:rsidR="002E1DD6" w:rsidRDefault="002E1DD6" w:rsidP="002E1DD6">
      <w:pPr>
        <w:pStyle w:val="NoSpacing"/>
        <w:jc w:val="center"/>
        <w:rPr>
          <w:rFonts w:ascii="Century Gothic" w:hAnsi="Century Gothic"/>
          <w:color w:val="002060"/>
          <w:sz w:val="24"/>
          <w:szCs w:val="24"/>
        </w:rPr>
      </w:pPr>
    </w:p>
    <w:p w:rsidR="002E1DD6" w:rsidRPr="008B0D38" w:rsidRDefault="002E1DD6" w:rsidP="002E1DD6">
      <w:pPr>
        <w:pStyle w:val="NoSpacing"/>
        <w:jc w:val="center"/>
        <w:rPr>
          <w:rFonts w:ascii="Century Gothic" w:hAnsi="Century Gothic"/>
          <w:color w:val="002060"/>
          <w:sz w:val="24"/>
          <w:szCs w:val="24"/>
        </w:rPr>
      </w:pPr>
    </w:p>
    <w:p w:rsidR="002E1DD6" w:rsidRPr="001942A6" w:rsidRDefault="00F90B56" w:rsidP="00F04AE3">
      <w:pPr>
        <w:pStyle w:val="NoSpacing"/>
        <w:rPr>
          <w:rFonts w:ascii="Century Gothic" w:hAnsi="Century Gothic"/>
          <w:color w:val="002060"/>
          <w:sz w:val="52"/>
          <w:szCs w:val="52"/>
        </w:rPr>
      </w:pPr>
      <w:r w:rsidRPr="00844D4D">
        <w:rPr>
          <w:noProof/>
          <w:color w:val="002060"/>
          <w:sz w:val="72"/>
          <w:szCs w:val="72"/>
          <w:lang w:eastAsia="en-GB"/>
        </w:rPr>
        <w:lastRenderedPageBreak/>
        <w:drawing>
          <wp:anchor distT="0" distB="0" distL="114300" distR="114300" simplePos="0" relativeHeight="251666432" behindDoc="1" locked="0" layoutInCell="1" allowOverlap="1" wp14:anchorId="19F21E90" wp14:editId="788B4576">
            <wp:simplePos x="0" y="0"/>
            <wp:positionH relativeFrom="column">
              <wp:posOffset>8953500</wp:posOffset>
            </wp:positionH>
            <wp:positionV relativeFrom="paragraph">
              <wp:posOffset>-358775</wp:posOffset>
            </wp:positionV>
            <wp:extent cx="1200150" cy="1200150"/>
            <wp:effectExtent l="0" t="0" r="0" b="0"/>
            <wp:wrapNone/>
            <wp:docPr id="3" name="Picture 3" descr="Image result for bewsey lod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wsey lodg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AE3">
        <w:rPr>
          <w:rFonts w:ascii="Century Gothic" w:hAnsi="Century Gothic"/>
          <w:color w:val="002060"/>
          <w:sz w:val="72"/>
          <w:szCs w:val="72"/>
        </w:rPr>
        <w:t xml:space="preserve">  </w:t>
      </w:r>
      <w:r>
        <w:rPr>
          <w:rFonts w:ascii="Century Gothic" w:hAnsi="Century Gothic"/>
          <w:color w:val="002060"/>
          <w:sz w:val="72"/>
          <w:szCs w:val="72"/>
        </w:rPr>
        <w:t>Generic Nursery Timetable p</w:t>
      </w:r>
      <w:r w:rsidR="002E1DD6" w:rsidRPr="00844D4D">
        <w:rPr>
          <w:rFonts w:ascii="Century Gothic" w:hAnsi="Century Gothic"/>
          <w:color w:val="002060"/>
          <w:sz w:val="72"/>
          <w:szCs w:val="72"/>
        </w:rPr>
        <w:t>m.</w:t>
      </w:r>
      <w:r w:rsidR="002E1DD6">
        <w:rPr>
          <w:rFonts w:ascii="Century Gothic" w:hAnsi="Century Gothic"/>
          <w:color w:val="002060"/>
          <w:sz w:val="72"/>
          <w:szCs w:val="72"/>
        </w:rPr>
        <w:t xml:space="preserve"> </w:t>
      </w:r>
      <w:r w:rsidR="00FD1BD4">
        <w:rPr>
          <w:rFonts w:ascii="Century Gothic" w:hAnsi="Century Gothic"/>
          <w:color w:val="002060"/>
          <w:sz w:val="52"/>
          <w:szCs w:val="52"/>
        </w:rPr>
        <w:t>term 03.01</w:t>
      </w:r>
      <w:bookmarkStart w:id="0" w:name="_GoBack"/>
      <w:bookmarkEnd w:id="0"/>
    </w:p>
    <w:p w:rsidR="002E1DD6" w:rsidRDefault="002E1DD6" w:rsidP="002E1DD6">
      <w:pPr>
        <w:pStyle w:val="NoSpacing"/>
        <w:jc w:val="center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2E1DD6" w:rsidRPr="002E1DD6" w:rsidRDefault="002E1DD6" w:rsidP="002E1DD6">
      <w:pPr>
        <w:pStyle w:val="NoSpacing"/>
        <w:jc w:val="center"/>
        <w:rPr>
          <w:rFonts w:ascii="Century Gothic" w:hAnsi="Century Gothic"/>
          <w:color w:val="00206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1305"/>
        <w:gridCol w:w="993"/>
        <w:gridCol w:w="1875"/>
        <w:gridCol w:w="4078"/>
        <w:gridCol w:w="425"/>
        <w:gridCol w:w="1418"/>
        <w:gridCol w:w="1417"/>
        <w:gridCol w:w="1276"/>
        <w:gridCol w:w="1559"/>
      </w:tblGrid>
      <w:tr w:rsidR="00660F05" w:rsidRPr="00844D4D" w:rsidTr="00660F05">
        <w:tc>
          <w:tcPr>
            <w:tcW w:w="958" w:type="dxa"/>
          </w:tcPr>
          <w:p w:rsidR="00660F05" w:rsidRPr="00844D4D" w:rsidRDefault="00660F05" w:rsidP="005E55E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</w:tcPr>
          <w:p w:rsidR="00660F05" w:rsidRPr="00BE7678" w:rsidRDefault="00660F05" w:rsidP="005E55E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12.30 – 12</w:t>
            </w: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.50</w:t>
            </w:r>
          </w:p>
        </w:tc>
        <w:tc>
          <w:tcPr>
            <w:tcW w:w="993" w:type="dxa"/>
          </w:tcPr>
          <w:p w:rsidR="00660F05" w:rsidRPr="00660F05" w:rsidRDefault="00660F05" w:rsidP="005E55E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660F05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12.50 – 1.00</w:t>
            </w:r>
          </w:p>
        </w:tc>
        <w:tc>
          <w:tcPr>
            <w:tcW w:w="1875" w:type="dxa"/>
          </w:tcPr>
          <w:p w:rsidR="00660F05" w:rsidRPr="00BE7678" w:rsidRDefault="00660F05" w:rsidP="005E55E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1.00 – 1</w:t>
            </w: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.10</w:t>
            </w:r>
          </w:p>
        </w:tc>
        <w:tc>
          <w:tcPr>
            <w:tcW w:w="4078" w:type="dxa"/>
          </w:tcPr>
          <w:p w:rsidR="00660F05" w:rsidRPr="00BE7678" w:rsidRDefault="00660F05" w:rsidP="005E55E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1.10 – 2.3</w:t>
            </w: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Merge w:val="restart"/>
            <w:textDirection w:val="btLr"/>
          </w:tcPr>
          <w:p w:rsidR="00660F05" w:rsidRDefault="00660F05" w:rsidP="00660F05">
            <w:pPr>
              <w:pStyle w:val="NoSpacing"/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2.30 – 2.35 home for 30hr children</w:t>
            </w:r>
          </w:p>
        </w:tc>
        <w:tc>
          <w:tcPr>
            <w:tcW w:w="1418" w:type="dxa"/>
          </w:tcPr>
          <w:p w:rsidR="00660F05" w:rsidRDefault="00660F05" w:rsidP="005E55E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2.35 – 2.45</w:t>
            </w:r>
          </w:p>
        </w:tc>
        <w:tc>
          <w:tcPr>
            <w:tcW w:w="1417" w:type="dxa"/>
          </w:tcPr>
          <w:p w:rsidR="00660F05" w:rsidRPr="00BE7678" w:rsidRDefault="00660F05" w:rsidP="005E55E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2.45 – 3.0</w:t>
            </w: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660F05" w:rsidRPr="00BE7678" w:rsidRDefault="00660F05" w:rsidP="005E55E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3.00 -3.10</w:t>
            </w:r>
          </w:p>
        </w:tc>
        <w:tc>
          <w:tcPr>
            <w:tcW w:w="1559" w:type="dxa"/>
          </w:tcPr>
          <w:p w:rsidR="00660F05" w:rsidRPr="00BE7678" w:rsidRDefault="00660F05" w:rsidP="005E55E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3.10 – 3.30</w:t>
            </w:r>
          </w:p>
        </w:tc>
      </w:tr>
      <w:tr w:rsidR="00660F05" w:rsidRPr="00844D4D" w:rsidTr="00660F05">
        <w:tc>
          <w:tcPr>
            <w:tcW w:w="958" w:type="dxa"/>
          </w:tcPr>
          <w:p w:rsidR="00660F05" w:rsidRPr="00844D4D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Mon.</w:t>
            </w:r>
          </w:p>
        </w:tc>
        <w:tc>
          <w:tcPr>
            <w:tcW w:w="1305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intro. continuous provision 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 registration</w:t>
            </w:r>
          </w:p>
        </w:tc>
        <w:tc>
          <w:tcPr>
            <w:tcW w:w="993" w:type="dxa"/>
          </w:tcPr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660F05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875" w:type="dxa"/>
          </w:tcPr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 input</w:t>
            </w:r>
          </w:p>
        </w:tc>
        <w:tc>
          <w:tcPr>
            <w:tcW w:w="4078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:rsidR="00013529" w:rsidRDefault="00013529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</w:t>
            </w:r>
          </w:p>
          <w:p w:rsidR="00013529" w:rsidRPr="00F04AE3" w:rsidRDefault="00013529" w:rsidP="00F04AE3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</w:t>
            </w:r>
            <w:r w:rsidRPr="0001352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1.45pm-2.15pm</w:t>
            </w:r>
          </w:p>
        </w:tc>
        <w:tc>
          <w:tcPr>
            <w:tcW w:w="425" w:type="dxa"/>
            <w:vMerge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417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ec.’24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maths 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  <w:p w:rsidR="00660F05" w:rsidRPr="00F92A5E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4AE3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meditation 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story/singing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60F05" w:rsidRPr="00844D4D" w:rsidTr="00660F05">
        <w:tc>
          <w:tcPr>
            <w:tcW w:w="958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Tues.</w:t>
            </w:r>
          </w:p>
        </w:tc>
        <w:tc>
          <w:tcPr>
            <w:tcW w:w="1305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intro. continuous provision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 registration</w:t>
            </w:r>
          </w:p>
        </w:tc>
        <w:tc>
          <w:tcPr>
            <w:tcW w:w="993" w:type="dxa"/>
          </w:tcPr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660F05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875" w:type="dxa"/>
          </w:tcPr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4078" w:type="dxa"/>
          </w:tcPr>
          <w:p w:rsidR="00013529" w:rsidRDefault="00013529" w:rsidP="0001352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013529" w:rsidRDefault="00013529" w:rsidP="0001352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417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:rsidR="00660F05" w:rsidRPr="00677E54" w:rsidRDefault="00660F05" w:rsidP="00660F05">
            <w:pPr>
              <w:pStyle w:val="NoSpacing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ec.’24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maths 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  <w:p w:rsidR="00660F05" w:rsidRPr="00175DA7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4AE3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yoga 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story/singing</w:t>
            </w:r>
          </w:p>
          <w:p w:rsidR="00660F05" w:rsidRPr="00BE7678" w:rsidRDefault="00660F05" w:rsidP="00F04AE3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60F05" w:rsidRPr="00844D4D" w:rsidTr="00660F05">
        <w:tc>
          <w:tcPr>
            <w:tcW w:w="958" w:type="dxa"/>
          </w:tcPr>
          <w:p w:rsidR="00660F05" w:rsidRPr="00844D4D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Wed.</w:t>
            </w:r>
          </w:p>
        </w:tc>
        <w:tc>
          <w:tcPr>
            <w:tcW w:w="1305" w:type="dxa"/>
          </w:tcPr>
          <w:p w:rsidR="00660F05" w:rsidRPr="00013529" w:rsidRDefault="00013529" w:rsidP="0001352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Self </w:t>
            </w:r>
            <w:r w:rsidR="00660F0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registration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&amp; singing/RE story </w:t>
            </w:r>
            <w:r w:rsidRPr="00013529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Mr Barnes</w:t>
            </w:r>
          </w:p>
        </w:tc>
        <w:tc>
          <w:tcPr>
            <w:tcW w:w="993" w:type="dxa"/>
          </w:tcPr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660F05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875" w:type="dxa"/>
          </w:tcPr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 input</w:t>
            </w:r>
          </w:p>
        </w:tc>
        <w:tc>
          <w:tcPr>
            <w:tcW w:w="4078" w:type="dxa"/>
          </w:tcPr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417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:rsidR="00660F05" w:rsidRPr="00BE7678" w:rsidRDefault="00660F05" w:rsidP="00660F05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ec.’24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reading area 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</w:tc>
        <w:tc>
          <w:tcPr>
            <w:tcW w:w="1559" w:type="dxa"/>
          </w:tcPr>
          <w:p w:rsidR="00660F05" w:rsidRDefault="00F90B56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mindfulness </w:t>
            </w:r>
            <w:r w:rsidR="00660F0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&amp; 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story/singing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60F05" w:rsidRPr="00844D4D" w:rsidTr="00660F05">
        <w:tc>
          <w:tcPr>
            <w:tcW w:w="958" w:type="dxa"/>
          </w:tcPr>
          <w:p w:rsidR="00660F05" w:rsidRPr="00844D4D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Thur.</w:t>
            </w:r>
          </w:p>
        </w:tc>
        <w:tc>
          <w:tcPr>
            <w:tcW w:w="1305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intro. continuous provision 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 registration</w:t>
            </w:r>
          </w:p>
        </w:tc>
        <w:tc>
          <w:tcPr>
            <w:tcW w:w="993" w:type="dxa"/>
          </w:tcPr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660F05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875" w:type="dxa"/>
          </w:tcPr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4078" w:type="dxa"/>
          </w:tcPr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</w:tc>
        <w:tc>
          <w:tcPr>
            <w:tcW w:w="425" w:type="dxa"/>
            <w:vMerge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417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:rsidR="00660F05" w:rsidRPr="00BE7678" w:rsidRDefault="00660F05" w:rsidP="00660F05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ec.’24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reading area 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</w:tc>
        <w:tc>
          <w:tcPr>
            <w:tcW w:w="1559" w:type="dxa"/>
          </w:tcPr>
          <w:p w:rsidR="00F04AE3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Jigsaw 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story/singing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60F05" w:rsidRPr="00844D4D" w:rsidTr="00660F05">
        <w:tc>
          <w:tcPr>
            <w:tcW w:w="958" w:type="dxa"/>
          </w:tcPr>
          <w:p w:rsidR="00660F05" w:rsidRPr="00844D4D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Fri.</w:t>
            </w:r>
          </w:p>
        </w:tc>
        <w:tc>
          <w:tcPr>
            <w:tcW w:w="1305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intro. continuous provision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 registration</w:t>
            </w:r>
          </w:p>
        </w:tc>
        <w:tc>
          <w:tcPr>
            <w:tcW w:w="993" w:type="dxa"/>
          </w:tcPr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660F05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875" w:type="dxa"/>
          </w:tcPr>
          <w:p w:rsidR="00660F05" w:rsidRPr="006359D1" w:rsidRDefault="00FD1BD4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music input</w:t>
            </w:r>
          </w:p>
        </w:tc>
        <w:tc>
          <w:tcPr>
            <w:tcW w:w="4078" w:type="dxa"/>
          </w:tcPr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:rsidR="00660F05" w:rsidRDefault="00F90B56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</w:t>
            </w:r>
          </w:p>
          <w:p w:rsidR="00F90B56" w:rsidRPr="00560600" w:rsidRDefault="00F90B56" w:rsidP="00560600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assembly</w:t>
            </w:r>
            <w:r w:rsidR="005606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2.00pm</w:t>
            </w:r>
          </w:p>
        </w:tc>
        <w:tc>
          <w:tcPr>
            <w:tcW w:w="425" w:type="dxa"/>
            <w:vMerge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417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:rsidR="00660F05" w:rsidRPr="00BE7678" w:rsidRDefault="00660F05" w:rsidP="00660F05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ec.’24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jigsaws 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</w:tc>
        <w:tc>
          <w:tcPr>
            <w:tcW w:w="1559" w:type="dxa"/>
          </w:tcPr>
          <w:p w:rsidR="00560600" w:rsidRDefault="00FD1BD4" w:rsidP="00F90B56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topic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oinput</w:t>
            </w:r>
            <w:proofErr w:type="spellEnd"/>
          </w:p>
          <w:p w:rsidR="00F04AE3" w:rsidRDefault="00F90B56" w:rsidP="00F90B56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</w:t>
            </w:r>
          </w:p>
          <w:p w:rsidR="00660F05" w:rsidRDefault="00F90B56" w:rsidP="00F90B56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660F0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story/singing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B4731E" w:rsidRDefault="00F90B56" w:rsidP="00B4731E">
      <w:pPr>
        <w:pStyle w:val="NoSpacing"/>
        <w:jc w:val="center"/>
        <w:rPr>
          <w:rFonts w:ascii="Century Gothic" w:hAnsi="Century Gothic"/>
          <w:color w:val="002060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32161217" wp14:editId="13C0D513">
            <wp:simplePos x="0" y="0"/>
            <wp:positionH relativeFrom="column">
              <wp:posOffset>-257908</wp:posOffset>
            </wp:positionH>
            <wp:positionV relativeFrom="paragraph">
              <wp:posOffset>127684</wp:posOffset>
            </wp:positionV>
            <wp:extent cx="1766387" cy="1312984"/>
            <wp:effectExtent l="0" t="0" r="5715" b="1905"/>
            <wp:wrapNone/>
            <wp:docPr id="6" name="Picture 6" descr="Image result for play learn and grow togethe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lay learn and grow together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05" cy="133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31E" w:rsidRDefault="00B4731E" w:rsidP="00B4731E">
      <w:pPr>
        <w:pStyle w:val="NoSpacing"/>
        <w:jc w:val="center"/>
        <w:rPr>
          <w:rFonts w:ascii="Century Gothic" w:hAnsi="Century Gothic"/>
          <w:color w:val="002060"/>
          <w:sz w:val="28"/>
          <w:szCs w:val="28"/>
        </w:rPr>
      </w:pPr>
    </w:p>
    <w:p w:rsidR="00586346" w:rsidRDefault="00586346" w:rsidP="007374C8">
      <w:pPr>
        <w:pStyle w:val="NoSpacing"/>
        <w:rPr>
          <w:rFonts w:ascii="Century Gothic" w:hAnsi="Century Gothic"/>
          <w:color w:val="002060"/>
          <w:sz w:val="28"/>
          <w:szCs w:val="28"/>
        </w:rPr>
      </w:pPr>
    </w:p>
    <w:sectPr w:rsidR="00586346" w:rsidSect="00844D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4D"/>
    <w:rsid w:val="00013529"/>
    <w:rsid w:val="0004747D"/>
    <w:rsid w:val="0011136B"/>
    <w:rsid w:val="00122CA3"/>
    <w:rsid w:val="00130E5B"/>
    <w:rsid w:val="00175DA7"/>
    <w:rsid w:val="00180A59"/>
    <w:rsid w:val="001942A6"/>
    <w:rsid w:val="001D14A7"/>
    <w:rsid w:val="0021418B"/>
    <w:rsid w:val="00262286"/>
    <w:rsid w:val="002E1DD6"/>
    <w:rsid w:val="00305FD6"/>
    <w:rsid w:val="00453C25"/>
    <w:rsid w:val="0049675E"/>
    <w:rsid w:val="0055311E"/>
    <w:rsid w:val="00560600"/>
    <w:rsid w:val="00586346"/>
    <w:rsid w:val="005A620D"/>
    <w:rsid w:val="005E55E9"/>
    <w:rsid w:val="00610F7F"/>
    <w:rsid w:val="00623278"/>
    <w:rsid w:val="006359D1"/>
    <w:rsid w:val="006512FD"/>
    <w:rsid w:val="00660F05"/>
    <w:rsid w:val="00677E54"/>
    <w:rsid w:val="006D12DB"/>
    <w:rsid w:val="006F40D3"/>
    <w:rsid w:val="00724B88"/>
    <w:rsid w:val="00725CD2"/>
    <w:rsid w:val="007374C8"/>
    <w:rsid w:val="007D122E"/>
    <w:rsid w:val="00844D4D"/>
    <w:rsid w:val="008A3296"/>
    <w:rsid w:val="008B0D38"/>
    <w:rsid w:val="008F579F"/>
    <w:rsid w:val="009F7F14"/>
    <w:rsid w:val="00A6084B"/>
    <w:rsid w:val="00AB2A78"/>
    <w:rsid w:val="00B4731E"/>
    <w:rsid w:val="00BE7678"/>
    <w:rsid w:val="00C57623"/>
    <w:rsid w:val="00C63F16"/>
    <w:rsid w:val="00CF0B42"/>
    <w:rsid w:val="00D761E5"/>
    <w:rsid w:val="00E76E5E"/>
    <w:rsid w:val="00F04AE3"/>
    <w:rsid w:val="00F6625A"/>
    <w:rsid w:val="00F90B56"/>
    <w:rsid w:val="00F92A5E"/>
    <w:rsid w:val="00F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0CE4"/>
  <w15:chartTrackingRefBased/>
  <w15:docId w15:val="{3567607E-0213-4221-943C-75BC1173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D4D"/>
    <w:pPr>
      <w:spacing w:after="0" w:line="240" w:lineRule="auto"/>
    </w:pPr>
  </w:style>
  <w:style w:type="table" w:styleId="TableGrid">
    <w:name w:val="Table Grid"/>
    <w:basedOn w:val="TableNormal"/>
    <w:uiPriority w:val="39"/>
    <w:rsid w:val="00844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Clifford</dc:creator>
  <cp:keywords/>
  <dc:description/>
  <cp:lastModifiedBy>Barbara Clifford</cp:lastModifiedBy>
  <cp:revision>2</cp:revision>
  <cp:lastPrinted>2021-11-19T14:46:00Z</cp:lastPrinted>
  <dcterms:created xsi:type="dcterms:W3CDTF">2024-04-03T11:46:00Z</dcterms:created>
  <dcterms:modified xsi:type="dcterms:W3CDTF">2024-04-03T11:46:00Z</dcterms:modified>
</cp:coreProperties>
</file>