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5A51A" w14:textId="77777777" w:rsidR="00A942BC" w:rsidRPr="00115DB5" w:rsidRDefault="00646496" w:rsidP="009C7C3E">
      <w:pPr>
        <w:pStyle w:val="Title"/>
        <w:rPr>
          <w:sz w:val="18"/>
          <w:szCs w:val="18"/>
        </w:rPr>
      </w:pPr>
      <w:bookmarkStart w:id="0" w:name="_GoBack"/>
      <w:bookmarkEnd w:id="0"/>
      <w:r w:rsidRPr="00115DB5">
        <w:rPr>
          <w:sz w:val="18"/>
          <w:szCs w:val="18"/>
        </w:rPr>
        <w:t>Bewsey Lodge Primary School</w:t>
      </w:r>
    </w:p>
    <w:p w14:paraId="59C48669" w14:textId="4044BFBA" w:rsidR="00E0329B" w:rsidRPr="00E0329B" w:rsidRDefault="00E0329B" w:rsidP="009C7C3E">
      <w:pPr>
        <w:rPr>
          <w:b/>
          <w:sz w:val="18"/>
          <w:szCs w:val="18"/>
        </w:rPr>
      </w:pPr>
      <w:r w:rsidRPr="00E0329B">
        <w:rPr>
          <w:b/>
          <w:sz w:val="18"/>
          <w:szCs w:val="18"/>
        </w:rPr>
        <w:t>Barriers to educational learning for Pupil Premium Children</w:t>
      </w:r>
    </w:p>
    <w:p w14:paraId="65D9BEC9" w14:textId="16DC74F7" w:rsidR="00112AC5" w:rsidRPr="00E0329B" w:rsidRDefault="00112AC5" w:rsidP="009C7C3E">
      <w:r>
        <w:rPr>
          <w:sz w:val="18"/>
          <w:szCs w:val="18"/>
        </w:rPr>
        <w:t xml:space="preserve">The majority of children, who are eligible for pupil premium, begin the Early Years Foundation Stage at considerably lower starting points than those expected for their age. Some </w:t>
      </w:r>
      <w:r w:rsidRPr="00112AC5">
        <w:rPr>
          <w:sz w:val="18"/>
          <w:szCs w:val="18"/>
        </w:rPr>
        <w:t xml:space="preserve">also have very individual barriers to learning </w:t>
      </w:r>
      <w:r w:rsidR="009104E6">
        <w:rPr>
          <w:sz w:val="18"/>
          <w:szCs w:val="18"/>
        </w:rPr>
        <w:t>such as</w:t>
      </w:r>
      <w:r w:rsidR="00E0329B">
        <w:rPr>
          <w:sz w:val="18"/>
          <w:szCs w:val="18"/>
        </w:rPr>
        <w:t>;</w:t>
      </w:r>
      <w:r w:rsidR="009104E6">
        <w:rPr>
          <w:sz w:val="18"/>
          <w:szCs w:val="18"/>
        </w:rPr>
        <w:t xml:space="preserve"> special educational needs</w:t>
      </w:r>
      <w:r w:rsidR="00E0329B">
        <w:rPr>
          <w:sz w:val="18"/>
          <w:szCs w:val="18"/>
        </w:rPr>
        <w:t>, English as an Additional L</w:t>
      </w:r>
      <w:r w:rsidR="009104E6">
        <w:rPr>
          <w:sz w:val="18"/>
          <w:szCs w:val="18"/>
        </w:rPr>
        <w:t>anguage</w:t>
      </w:r>
      <w:r w:rsidR="00E0329B">
        <w:rPr>
          <w:sz w:val="18"/>
          <w:szCs w:val="18"/>
        </w:rPr>
        <w:t xml:space="preserve"> or their families require additional support in the form of Early Help. These barriers, if removed, give our children the opportunity to achieve the best possible outcomes. </w:t>
      </w:r>
    </w:p>
    <w:p w14:paraId="106236C8" w14:textId="1FB7C2C7" w:rsidR="004E0874" w:rsidRDefault="004E0874" w:rsidP="009C7C3E">
      <w:pPr>
        <w:rPr>
          <w:sz w:val="18"/>
          <w:szCs w:val="18"/>
          <w:u w:val="single"/>
        </w:rPr>
      </w:pPr>
      <w:r w:rsidRPr="00115DB5">
        <w:rPr>
          <w:sz w:val="18"/>
          <w:szCs w:val="18"/>
          <w:u w:val="single"/>
        </w:rPr>
        <w:t xml:space="preserve">Pupil Premium planning and evaluation outline </w:t>
      </w:r>
      <w:r>
        <w:rPr>
          <w:sz w:val="18"/>
          <w:szCs w:val="18"/>
          <w:u w:val="single"/>
        </w:rPr>
        <w:t>2020-2021</w:t>
      </w:r>
    </w:p>
    <w:p w14:paraId="578A9684" w14:textId="11D31D37" w:rsidR="00960A5C" w:rsidRPr="00960A5C" w:rsidRDefault="00960A5C" w:rsidP="009C7C3E">
      <w:pPr>
        <w:rPr>
          <w:sz w:val="18"/>
          <w:szCs w:val="18"/>
        </w:rPr>
      </w:pPr>
      <w:r w:rsidRPr="00960A5C">
        <w:rPr>
          <w:sz w:val="18"/>
          <w:szCs w:val="18"/>
        </w:rPr>
        <w:t xml:space="preserve">No. on role </w:t>
      </w:r>
      <w:r>
        <w:rPr>
          <w:sz w:val="18"/>
          <w:szCs w:val="18"/>
        </w:rPr>
        <w:t>(</w:t>
      </w:r>
      <w:r w:rsidRPr="00960A5C">
        <w:rPr>
          <w:sz w:val="18"/>
          <w:szCs w:val="18"/>
        </w:rPr>
        <w:t>July 2021</w:t>
      </w:r>
      <w:r>
        <w:rPr>
          <w:sz w:val="18"/>
          <w:szCs w:val="18"/>
        </w:rPr>
        <w:t>): 343</w:t>
      </w:r>
      <w:r w:rsidRPr="00960A5C">
        <w:rPr>
          <w:sz w:val="18"/>
          <w:szCs w:val="18"/>
        </w:rPr>
        <w:t xml:space="preserve">          % of Pupil Premium Children </w:t>
      </w:r>
      <w:r>
        <w:rPr>
          <w:sz w:val="18"/>
          <w:szCs w:val="18"/>
        </w:rPr>
        <w:t>(</w:t>
      </w:r>
      <w:r w:rsidRPr="00960A5C">
        <w:rPr>
          <w:sz w:val="18"/>
          <w:szCs w:val="18"/>
        </w:rPr>
        <w:t>July 2021</w:t>
      </w:r>
      <w:r w:rsidRPr="002D2AEC">
        <w:rPr>
          <w:sz w:val="18"/>
          <w:szCs w:val="18"/>
        </w:rPr>
        <w:t>): 46%</w:t>
      </w:r>
    </w:p>
    <w:tbl>
      <w:tblPr>
        <w:tblStyle w:val="TableGrid"/>
        <w:tblW w:w="15047" w:type="dxa"/>
        <w:tblLayout w:type="fixed"/>
        <w:tblLook w:val="04A0" w:firstRow="1" w:lastRow="0" w:firstColumn="1" w:lastColumn="0" w:noHBand="0" w:noVBand="1"/>
      </w:tblPr>
      <w:tblGrid>
        <w:gridCol w:w="1522"/>
        <w:gridCol w:w="1280"/>
        <w:gridCol w:w="2484"/>
        <w:gridCol w:w="2389"/>
        <w:gridCol w:w="1968"/>
        <w:gridCol w:w="1462"/>
        <w:gridCol w:w="3942"/>
      </w:tblGrid>
      <w:tr w:rsidR="00075AF3" w:rsidRPr="00115DB5" w14:paraId="528D1F2A" w14:textId="77777777" w:rsidTr="001D68AF">
        <w:tc>
          <w:tcPr>
            <w:tcW w:w="1522" w:type="dxa"/>
          </w:tcPr>
          <w:p w14:paraId="2AD73F20" w14:textId="77777777" w:rsidR="00F24BB8" w:rsidRPr="00115DB5" w:rsidRDefault="00F24BB8" w:rsidP="009C7C3E">
            <w:pPr>
              <w:rPr>
                <w:sz w:val="18"/>
                <w:szCs w:val="18"/>
              </w:rPr>
            </w:pPr>
            <w:r w:rsidRPr="00115DB5">
              <w:rPr>
                <w:sz w:val="18"/>
                <w:szCs w:val="18"/>
              </w:rPr>
              <w:t>Pupil premium used for:</w:t>
            </w:r>
          </w:p>
        </w:tc>
        <w:tc>
          <w:tcPr>
            <w:tcW w:w="1280" w:type="dxa"/>
          </w:tcPr>
          <w:p w14:paraId="1E9D7E20" w14:textId="516AA65D" w:rsidR="00F24BB8" w:rsidRPr="00115DB5" w:rsidRDefault="00F24BB8" w:rsidP="009C7C3E">
            <w:pPr>
              <w:rPr>
                <w:sz w:val="18"/>
                <w:szCs w:val="18"/>
              </w:rPr>
            </w:pPr>
            <w:r w:rsidRPr="00115DB5">
              <w:rPr>
                <w:sz w:val="18"/>
                <w:szCs w:val="18"/>
              </w:rPr>
              <w:t>Amou</w:t>
            </w:r>
            <w:r w:rsidR="00773DEA">
              <w:rPr>
                <w:sz w:val="18"/>
                <w:szCs w:val="18"/>
              </w:rPr>
              <w:t>nt allocated to the strategy</w:t>
            </w:r>
            <w:r w:rsidRPr="00115DB5">
              <w:rPr>
                <w:sz w:val="18"/>
                <w:szCs w:val="18"/>
              </w:rPr>
              <w:t>:</w:t>
            </w:r>
          </w:p>
        </w:tc>
        <w:tc>
          <w:tcPr>
            <w:tcW w:w="2484" w:type="dxa"/>
          </w:tcPr>
          <w:p w14:paraId="1AFC60C0" w14:textId="2386D58C" w:rsidR="00F24BB8" w:rsidRPr="00115DB5" w:rsidRDefault="00773DEA" w:rsidP="009C7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Reasoning for this strategy:</w:t>
            </w:r>
          </w:p>
        </w:tc>
        <w:tc>
          <w:tcPr>
            <w:tcW w:w="2389" w:type="dxa"/>
          </w:tcPr>
          <w:p w14:paraId="5F187865" w14:textId="77777777" w:rsidR="00F24BB8" w:rsidRPr="00115DB5" w:rsidRDefault="00131F7A" w:rsidP="009C7C3E">
            <w:pPr>
              <w:rPr>
                <w:sz w:val="18"/>
                <w:szCs w:val="18"/>
              </w:rPr>
            </w:pPr>
            <w:r w:rsidRPr="00115DB5">
              <w:rPr>
                <w:sz w:val="18"/>
                <w:szCs w:val="18"/>
              </w:rPr>
              <w:t>Intervention description inc. timescales, activities and people involved:</w:t>
            </w:r>
          </w:p>
        </w:tc>
        <w:tc>
          <w:tcPr>
            <w:tcW w:w="1968" w:type="dxa"/>
          </w:tcPr>
          <w:p w14:paraId="48CFA1F1" w14:textId="77777777" w:rsidR="00F24BB8" w:rsidRPr="00115DB5" w:rsidRDefault="00131F7A" w:rsidP="009C7C3E">
            <w:pPr>
              <w:rPr>
                <w:sz w:val="18"/>
                <w:szCs w:val="18"/>
              </w:rPr>
            </w:pPr>
            <w:r w:rsidRPr="00115DB5">
              <w:rPr>
                <w:sz w:val="18"/>
                <w:szCs w:val="18"/>
              </w:rPr>
              <w:t>Intended outcome:</w:t>
            </w:r>
          </w:p>
        </w:tc>
        <w:tc>
          <w:tcPr>
            <w:tcW w:w="1462" w:type="dxa"/>
          </w:tcPr>
          <w:p w14:paraId="60847FED" w14:textId="4A609422" w:rsidR="00F24BB8" w:rsidRPr="00115DB5" w:rsidRDefault="00131F7A" w:rsidP="00777579">
            <w:pPr>
              <w:rPr>
                <w:sz w:val="18"/>
                <w:szCs w:val="18"/>
              </w:rPr>
            </w:pPr>
            <w:r w:rsidRPr="00115DB5">
              <w:rPr>
                <w:sz w:val="18"/>
                <w:szCs w:val="18"/>
              </w:rPr>
              <w:t>How will this intervention be m</w:t>
            </w:r>
            <w:r w:rsidR="00777579">
              <w:rPr>
                <w:sz w:val="18"/>
                <w:szCs w:val="18"/>
              </w:rPr>
              <w:t>easured</w:t>
            </w:r>
            <w:r w:rsidRPr="00115DB5">
              <w:rPr>
                <w:sz w:val="18"/>
                <w:szCs w:val="18"/>
              </w:rPr>
              <w:t>?</w:t>
            </w:r>
          </w:p>
        </w:tc>
        <w:tc>
          <w:tcPr>
            <w:tcW w:w="3942" w:type="dxa"/>
          </w:tcPr>
          <w:p w14:paraId="562C9E15" w14:textId="77777777" w:rsidR="00F24BB8" w:rsidRPr="00115DB5" w:rsidRDefault="00131F7A" w:rsidP="009C7C3E">
            <w:pPr>
              <w:rPr>
                <w:sz w:val="18"/>
                <w:szCs w:val="18"/>
              </w:rPr>
            </w:pPr>
            <w:r w:rsidRPr="00115DB5">
              <w:rPr>
                <w:sz w:val="18"/>
                <w:szCs w:val="18"/>
              </w:rPr>
              <w:t>Evaluation – actual impact:</w:t>
            </w:r>
          </w:p>
          <w:p w14:paraId="08B9768E" w14:textId="77777777" w:rsidR="0097699F" w:rsidRPr="00115DB5" w:rsidRDefault="0097699F" w:rsidP="009C7C3E">
            <w:pPr>
              <w:rPr>
                <w:sz w:val="18"/>
                <w:szCs w:val="18"/>
              </w:rPr>
            </w:pPr>
          </w:p>
          <w:p w14:paraId="4E05E0C7" w14:textId="77777777" w:rsidR="0097699F" w:rsidRPr="00115DB5" w:rsidRDefault="0097699F" w:rsidP="009C7C3E">
            <w:pPr>
              <w:rPr>
                <w:sz w:val="18"/>
                <w:szCs w:val="18"/>
              </w:rPr>
            </w:pPr>
          </w:p>
        </w:tc>
      </w:tr>
      <w:tr w:rsidR="001D68AF" w:rsidRPr="00115DB5" w14:paraId="730EC73B" w14:textId="77777777" w:rsidTr="001D68AF">
        <w:trPr>
          <w:trHeight w:val="720"/>
        </w:trPr>
        <w:tc>
          <w:tcPr>
            <w:tcW w:w="1522" w:type="dxa"/>
          </w:tcPr>
          <w:p w14:paraId="03717FEC" w14:textId="30573E1B" w:rsidR="001D68AF" w:rsidRDefault="001D68AF" w:rsidP="001D68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Pupil premium intervention classes x 2</w:t>
            </w:r>
          </w:p>
        </w:tc>
        <w:tc>
          <w:tcPr>
            <w:tcW w:w="1280" w:type="dxa"/>
          </w:tcPr>
          <w:p w14:paraId="47EE0DCC" w14:textId="77777777" w:rsidR="001D68AF" w:rsidRDefault="00DB509B" w:rsidP="009C7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£36,529</w:t>
            </w:r>
          </w:p>
          <w:p w14:paraId="0172B035" w14:textId="77777777" w:rsidR="00DB509B" w:rsidRDefault="00DB509B" w:rsidP="009C7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£26,804</w:t>
            </w:r>
          </w:p>
          <w:p w14:paraId="344536FC" w14:textId="06ABE523" w:rsidR="00DB509B" w:rsidRPr="0066178C" w:rsidRDefault="00DB509B" w:rsidP="00043FFA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£45,222</w:t>
            </w:r>
            <w:r w:rsidR="0066178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84" w:type="dxa"/>
          </w:tcPr>
          <w:p w14:paraId="5E5B2881" w14:textId="6A3C9781" w:rsidR="001D68AF" w:rsidRDefault="009203EA" w:rsidP="00115D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1D68AF">
              <w:rPr>
                <w:sz w:val="18"/>
                <w:szCs w:val="18"/>
              </w:rPr>
              <w:t xml:space="preserve">n response to lockdown we targeted the year groups who need to catch up the fastest. </w:t>
            </w:r>
          </w:p>
        </w:tc>
        <w:tc>
          <w:tcPr>
            <w:tcW w:w="2389" w:type="dxa"/>
          </w:tcPr>
          <w:p w14:paraId="6A2DB739" w14:textId="375FC05E" w:rsidR="001D68AF" w:rsidRPr="00A21165" w:rsidRDefault="001D68AF" w:rsidP="001D68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children chosen for this group are predominantly Pupil Premium children. The children selected were based on both prior attainment and who would most benefit from being in a smaller class group. </w:t>
            </w:r>
          </w:p>
        </w:tc>
        <w:tc>
          <w:tcPr>
            <w:tcW w:w="1968" w:type="dxa"/>
          </w:tcPr>
          <w:p w14:paraId="76DB0827" w14:textId="2624ABD2" w:rsidR="001D68AF" w:rsidRDefault="001D68AF" w:rsidP="003A3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By the end of July, children will attain in-line with prior attainment. Some children will have made accelerated progress. The attainment % in the wider year groups will mirror the attainment of peers who are non-pp. </w:t>
            </w:r>
          </w:p>
        </w:tc>
        <w:tc>
          <w:tcPr>
            <w:tcW w:w="1462" w:type="dxa"/>
          </w:tcPr>
          <w:p w14:paraId="67E04BA9" w14:textId="77777777" w:rsidR="001D68AF" w:rsidRDefault="001D68AF" w:rsidP="00EB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Assessment data</w:t>
            </w:r>
          </w:p>
          <w:p w14:paraId="43AAEB74" w14:textId="6B5BDBB9" w:rsidR="001D68AF" w:rsidRDefault="001D68AF" w:rsidP="00EB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Pupil progress meetings</w:t>
            </w:r>
          </w:p>
          <w:p w14:paraId="6124E68F" w14:textId="77777777" w:rsidR="001D68AF" w:rsidRDefault="001D68AF" w:rsidP="00EB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Lesson observations</w:t>
            </w:r>
          </w:p>
          <w:p w14:paraId="0A222813" w14:textId="55DAD728" w:rsidR="001D68AF" w:rsidRDefault="001D68AF" w:rsidP="00EB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Book scrutiny</w:t>
            </w:r>
          </w:p>
          <w:p w14:paraId="4BD4C970" w14:textId="1270BD7D" w:rsidR="001D68AF" w:rsidRDefault="001D68AF" w:rsidP="00EB5002">
            <w:pPr>
              <w:rPr>
                <w:sz w:val="18"/>
                <w:szCs w:val="18"/>
              </w:rPr>
            </w:pPr>
          </w:p>
        </w:tc>
        <w:tc>
          <w:tcPr>
            <w:tcW w:w="3942" w:type="dxa"/>
          </w:tcPr>
          <w:p w14:paraId="434A63FC" w14:textId="27AE7CA0" w:rsidR="001D68AF" w:rsidRPr="00B44170" w:rsidRDefault="00B44170" w:rsidP="008528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Autumn Term</w:t>
            </w:r>
            <w:r w:rsidR="00F04669" w:rsidRPr="00B44170">
              <w:rPr>
                <w:b/>
                <w:sz w:val="18"/>
                <w:szCs w:val="18"/>
              </w:rPr>
              <w:t>:</w:t>
            </w:r>
          </w:p>
          <w:p w14:paraId="55DCAB84" w14:textId="0DACDB52" w:rsidR="00C85496" w:rsidRPr="00B44170" w:rsidRDefault="00C85496" w:rsidP="00852890">
            <w:pPr>
              <w:rPr>
                <w:sz w:val="18"/>
                <w:szCs w:val="18"/>
              </w:rPr>
            </w:pPr>
            <w:r w:rsidRPr="00B44170">
              <w:rPr>
                <w:sz w:val="18"/>
                <w:szCs w:val="18"/>
              </w:rPr>
              <w:t>In Group 1:</w:t>
            </w:r>
          </w:p>
          <w:p w14:paraId="1E7E60FE" w14:textId="77777777" w:rsidR="00C85496" w:rsidRPr="00B44170" w:rsidRDefault="00287B0A" w:rsidP="00287B0A">
            <w:pPr>
              <w:rPr>
                <w:sz w:val="18"/>
                <w:szCs w:val="18"/>
              </w:rPr>
            </w:pPr>
            <w:r w:rsidRPr="00B44170">
              <w:rPr>
                <w:sz w:val="18"/>
                <w:szCs w:val="18"/>
              </w:rPr>
              <w:t>8 children are PP. 1 child’s progress cannot be measure due to significant absence below 30%.</w:t>
            </w:r>
          </w:p>
          <w:p w14:paraId="66774DF6" w14:textId="77777777" w:rsidR="00287B0A" w:rsidRPr="00B44170" w:rsidRDefault="00287B0A" w:rsidP="00287B0A">
            <w:pPr>
              <w:rPr>
                <w:sz w:val="18"/>
                <w:szCs w:val="18"/>
              </w:rPr>
            </w:pPr>
            <w:r w:rsidRPr="00B44170">
              <w:rPr>
                <w:sz w:val="18"/>
                <w:szCs w:val="18"/>
              </w:rPr>
              <w:t>% of children who have made significant progress against their prior SS attainment in:</w:t>
            </w:r>
          </w:p>
          <w:p w14:paraId="57FAF11D" w14:textId="77777777" w:rsidR="00287B0A" w:rsidRPr="00B44170" w:rsidRDefault="00287B0A" w:rsidP="00287B0A">
            <w:pPr>
              <w:rPr>
                <w:sz w:val="18"/>
                <w:szCs w:val="18"/>
              </w:rPr>
            </w:pPr>
            <w:r w:rsidRPr="00B44170">
              <w:rPr>
                <w:sz w:val="18"/>
                <w:szCs w:val="18"/>
              </w:rPr>
              <w:t>Reading 88% (7/8)</w:t>
            </w:r>
          </w:p>
          <w:p w14:paraId="798B4421" w14:textId="77777777" w:rsidR="00287B0A" w:rsidRPr="00B44170" w:rsidRDefault="00287B0A" w:rsidP="00287B0A">
            <w:pPr>
              <w:rPr>
                <w:sz w:val="18"/>
                <w:szCs w:val="18"/>
              </w:rPr>
            </w:pPr>
            <w:r w:rsidRPr="00B44170">
              <w:rPr>
                <w:sz w:val="18"/>
                <w:szCs w:val="18"/>
              </w:rPr>
              <w:t>Maths 75% (6/8)</w:t>
            </w:r>
          </w:p>
          <w:p w14:paraId="53127856" w14:textId="77777777" w:rsidR="008346AC" w:rsidRPr="00B44170" w:rsidRDefault="008346AC" w:rsidP="00287B0A">
            <w:pPr>
              <w:rPr>
                <w:sz w:val="18"/>
                <w:szCs w:val="18"/>
              </w:rPr>
            </w:pPr>
            <w:r w:rsidRPr="00B44170">
              <w:rPr>
                <w:sz w:val="18"/>
                <w:szCs w:val="18"/>
              </w:rPr>
              <w:t>In writing all children are working well below the ARE but 50% have made progress since September.</w:t>
            </w:r>
          </w:p>
          <w:p w14:paraId="2C55D85C" w14:textId="77777777" w:rsidR="008346AC" w:rsidRPr="00B44170" w:rsidRDefault="008346AC" w:rsidP="00287B0A">
            <w:pPr>
              <w:rPr>
                <w:sz w:val="18"/>
                <w:szCs w:val="18"/>
              </w:rPr>
            </w:pPr>
            <w:r w:rsidRPr="00B44170">
              <w:rPr>
                <w:sz w:val="18"/>
                <w:szCs w:val="18"/>
              </w:rPr>
              <w:t>In Group 2:</w:t>
            </w:r>
          </w:p>
          <w:p w14:paraId="31051F5D" w14:textId="6C3CFFF6" w:rsidR="00287B0A" w:rsidRPr="00B44170" w:rsidRDefault="004C65B7" w:rsidP="00287B0A">
            <w:pPr>
              <w:rPr>
                <w:sz w:val="18"/>
                <w:szCs w:val="18"/>
              </w:rPr>
            </w:pPr>
            <w:r w:rsidRPr="00B44170">
              <w:rPr>
                <w:sz w:val="18"/>
                <w:szCs w:val="18"/>
              </w:rPr>
              <w:t>Due to lockdown/isolation, the data is</w:t>
            </w:r>
            <w:r w:rsidR="00B60384" w:rsidRPr="00B44170">
              <w:rPr>
                <w:sz w:val="18"/>
                <w:szCs w:val="18"/>
              </w:rPr>
              <w:t xml:space="preserve"> incomplete. For the child whose</w:t>
            </w:r>
            <w:r w:rsidR="00E5391B">
              <w:rPr>
                <w:sz w:val="18"/>
                <w:szCs w:val="18"/>
              </w:rPr>
              <w:t xml:space="preserve"> progress can be measured, </w:t>
            </w:r>
            <w:r w:rsidRPr="00B44170">
              <w:rPr>
                <w:sz w:val="18"/>
                <w:szCs w:val="18"/>
              </w:rPr>
              <w:t>they did make significant progress in RWM and are now working close to ARE in R&amp;M.</w:t>
            </w:r>
            <w:r w:rsidR="008346AC" w:rsidRPr="00B44170">
              <w:rPr>
                <w:sz w:val="18"/>
                <w:szCs w:val="18"/>
              </w:rPr>
              <w:t xml:space="preserve"> </w:t>
            </w:r>
          </w:p>
          <w:p w14:paraId="2A4F359F" w14:textId="1D1BCA9E" w:rsidR="00B60384" w:rsidRPr="00B44170" w:rsidRDefault="00B60384" w:rsidP="00287B0A">
            <w:pPr>
              <w:rPr>
                <w:b/>
                <w:sz w:val="18"/>
                <w:szCs w:val="18"/>
              </w:rPr>
            </w:pPr>
            <w:r w:rsidRPr="00B44170">
              <w:rPr>
                <w:b/>
                <w:sz w:val="18"/>
                <w:szCs w:val="18"/>
              </w:rPr>
              <w:t>Spring Term</w:t>
            </w:r>
            <w:r w:rsidR="00B44170">
              <w:rPr>
                <w:b/>
                <w:sz w:val="18"/>
                <w:szCs w:val="18"/>
              </w:rPr>
              <w:t>:</w:t>
            </w:r>
          </w:p>
          <w:p w14:paraId="364973B1" w14:textId="4A89F03C" w:rsidR="00B60384" w:rsidRDefault="00B60384" w:rsidP="00287B0A">
            <w:pPr>
              <w:rPr>
                <w:sz w:val="18"/>
                <w:szCs w:val="18"/>
              </w:rPr>
            </w:pPr>
            <w:r w:rsidRPr="00B44170">
              <w:rPr>
                <w:sz w:val="18"/>
                <w:szCs w:val="18"/>
              </w:rPr>
              <w:t>Due to the lockdown these classes were not running. When the children returned on 8</w:t>
            </w:r>
            <w:r w:rsidRPr="00B44170">
              <w:rPr>
                <w:sz w:val="18"/>
                <w:szCs w:val="18"/>
                <w:vertAlign w:val="superscript"/>
              </w:rPr>
              <w:t>th</w:t>
            </w:r>
            <w:r w:rsidRPr="00B44170">
              <w:rPr>
                <w:sz w:val="18"/>
                <w:szCs w:val="18"/>
              </w:rPr>
              <w:t xml:space="preserve"> March, only one class continued due to a teacher being on maternity leave. No formal assessments, Pupil Progress Meetings, lesson observations, book </w:t>
            </w:r>
            <w:proofErr w:type="spellStart"/>
            <w:r w:rsidRPr="00B44170">
              <w:rPr>
                <w:sz w:val="18"/>
                <w:szCs w:val="18"/>
              </w:rPr>
              <w:t>scrutinys</w:t>
            </w:r>
            <w:proofErr w:type="spellEnd"/>
            <w:r w:rsidRPr="00B44170">
              <w:rPr>
                <w:sz w:val="18"/>
                <w:szCs w:val="18"/>
              </w:rPr>
              <w:t xml:space="preserve"> were carried out this term due to the lockdown.</w:t>
            </w:r>
          </w:p>
          <w:p w14:paraId="28D1FFFF" w14:textId="1B569715" w:rsidR="004852F5" w:rsidRDefault="004852F5" w:rsidP="00287B0A">
            <w:pPr>
              <w:rPr>
                <w:sz w:val="18"/>
                <w:szCs w:val="18"/>
              </w:rPr>
            </w:pPr>
          </w:p>
          <w:p w14:paraId="63EEB201" w14:textId="572FC51A" w:rsidR="004852F5" w:rsidRDefault="004852F5" w:rsidP="00287B0A">
            <w:pPr>
              <w:rPr>
                <w:sz w:val="18"/>
                <w:szCs w:val="18"/>
              </w:rPr>
            </w:pPr>
          </w:p>
          <w:p w14:paraId="5EA95022" w14:textId="77777777" w:rsidR="004852F5" w:rsidRDefault="004852F5" w:rsidP="00287B0A">
            <w:pPr>
              <w:rPr>
                <w:sz w:val="18"/>
                <w:szCs w:val="18"/>
              </w:rPr>
            </w:pPr>
          </w:p>
          <w:p w14:paraId="5FE62F90" w14:textId="77777777" w:rsidR="005C07AD" w:rsidRDefault="005C07AD" w:rsidP="00287B0A">
            <w:pPr>
              <w:rPr>
                <w:b/>
                <w:sz w:val="18"/>
                <w:szCs w:val="18"/>
              </w:rPr>
            </w:pPr>
            <w:r w:rsidRPr="005C07AD">
              <w:rPr>
                <w:b/>
                <w:sz w:val="18"/>
                <w:szCs w:val="18"/>
              </w:rPr>
              <w:lastRenderedPageBreak/>
              <w:t>Summer Term:</w:t>
            </w:r>
          </w:p>
          <w:p w14:paraId="3EDB7849" w14:textId="2DED8EBE" w:rsidR="00020ECF" w:rsidRPr="00020ECF" w:rsidRDefault="00020ECF" w:rsidP="005C0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Y4, SEND </w:t>
            </w:r>
            <w:r w:rsidR="005C07AD" w:rsidRPr="00020ECF">
              <w:rPr>
                <w:sz w:val="18"/>
                <w:szCs w:val="18"/>
              </w:rPr>
              <w:t>child</w:t>
            </w:r>
            <w:r w:rsidR="0014137A">
              <w:rPr>
                <w:sz w:val="18"/>
                <w:szCs w:val="18"/>
              </w:rPr>
              <w:t>’s SS are broadly in</w:t>
            </w:r>
            <w:r w:rsidR="00827CD9">
              <w:rPr>
                <w:sz w:val="18"/>
                <w:szCs w:val="18"/>
              </w:rPr>
              <w:t xml:space="preserve"> </w:t>
            </w:r>
            <w:r w:rsidR="0014137A">
              <w:rPr>
                <w:sz w:val="18"/>
                <w:szCs w:val="18"/>
              </w:rPr>
              <w:t xml:space="preserve">line with those achieved at the start of the year despite </w:t>
            </w:r>
            <w:r w:rsidR="005C07AD" w:rsidRPr="00020ECF">
              <w:rPr>
                <w:sz w:val="18"/>
                <w:szCs w:val="18"/>
              </w:rPr>
              <w:t xml:space="preserve">significant </w:t>
            </w:r>
            <w:r w:rsidR="0014137A">
              <w:rPr>
                <w:sz w:val="18"/>
                <w:szCs w:val="18"/>
              </w:rPr>
              <w:t>periods of isolation</w:t>
            </w:r>
            <w:r w:rsidR="008C4AFF">
              <w:rPr>
                <w:sz w:val="18"/>
                <w:szCs w:val="18"/>
              </w:rPr>
              <w:t xml:space="preserve"> in reading and writing</w:t>
            </w:r>
            <w:r w:rsidR="0014137A">
              <w:rPr>
                <w:sz w:val="18"/>
                <w:szCs w:val="18"/>
              </w:rPr>
              <w:t>.</w:t>
            </w:r>
          </w:p>
          <w:p w14:paraId="6D76C497" w14:textId="266C3F64" w:rsidR="005C07AD" w:rsidRDefault="008C4AFF" w:rsidP="005C0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the 4, SEND, lower KS2 children, a</w:t>
            </w:r>
            <w:r w:rsidR="00020ECF" w:rsidRPr="00020ECF">
              <w:rPr>
                <w:sz w:val="18"/>
                <w:szCs w:val="18"/>
              </w:rPr>
              <w:t xml:space="preserve">t least </w:t>
            </w:r>
            <w:r w:rsidR="005C07AD" w:rsidRPr="00020ECF">
              <w:rPr>
                <w:sz w:val="18"/>
                <w:szCs w:val="18"/>
              </w:rPr>
              <w:t xml:space="preserve">1 sub level </w:t>
            </w:r>
            <w:r>
              <w:rPr>
                <w:sz w:val="18"/>
                <w:szCs w:val="18"/>
              </w:rPr>
              <w:t>of progress has been made in their B squared writing has been made.</w:t>
            </w:r>
          </w:p>
          <w:p w14:paraId="21C8ABE8" w14:textId="62E01B93" w:rsidR="008C4AFF" w:rsidRDefault="008C4AFF" w:rsidP="005C0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the 3, SEND lower KS2 children all made expected/more than expected progress in reading in </w:t>
            </w:r>
            <w:proofErr w:type="spellStart"/>
            <w:r>
              <w:rPr>
                <w:sz w:val="18"/>
                <w:szCs w:val="18"/>
              </w:rPr>
              <w:t>ther</w:t>
            </w:r>
            <w:proofErr w:type="spellEnd"/>
            <w:r>
              <w:rPr>
                <w:sz w:val="18"/>
                <w:szCs w:val="18"/>
              </w:rPr>
              <w:t xml:space="preserve"> B squared targets. </w:t>
            </w:r>
          </w:p>
          <w:p w14:paraId="693B6778" w14:textId="4A8EC5D2" w:rsidR="00020ECF" w:rsidRDefault="00020ECF" w:rsidP="005C07AD">
            <w:pPr>
              <w:rPr>
                <w:sz w:val="18"/>
                <w:szCs w:val="18"/>
              </w:rPr>
            </w:pPr>
            <w:r w:rsidRPr="00B44170">
              <w:rPr>
                <w:sz w:val="18"/>
                <w:szCs w:val="18"/>
              </w:rPr>
              <w:t>1 child’s progress cannot be measure due t</w:t>
            </w:r>
            <w:r>
              <w:rPr>
                <w:sz w:val="18"/>
                <w:szCs w:val="18"/>
              </w:rPr>
              <w:t xml:space="preserve">o significant absence below </w:t>
            </w:r>
            <w:r w:rsidRPr="00E95B51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% (see case study evidencing support given).</w:t>
            </w:r>
          </w:p>
          <w:p w14:paraId="6247E6F3" w14:textId="51E88306" w:rsidR="008C4AFF" w:rsidRDefault="008C4AFF" w:rsidP="005C0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 upper KS2 child with an EHCP was able to access ARE assessments in reading, writing and maths, despite significant periods of time off due to shielding (see case study).</w:t>
            </w:r>
          </w:p>
          <w:p w14:paraId="71796FE2" w14:textId="5FF75478" w:rsidR="00020ECF" w:rsidRDefault="00020ECF" w:rsidP="005C0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Y6 child more than expected progress</w:t>
            </w:r>
            <w:r w:rsidR="0014137A">
              <w:rPr>
                <w:sz w:val="18"/>
                <w:szCs w:val="18"/>
              </w:rPr>
              <w:t xml:space="preserve"> on B </w:t>
            </w:r>
            <w:proofErr w:type="spellStart"/>
            <w:r w:rsidR="0014137A">
              <w:rPr>
                <w:sz w:val="18"/>
                <w:szCs w:val="18"/>
              </w:rPr>
              <w:t>sq</w:t>
            </w:r>
            <w:proofErr w:type="spellEnd"/>
            <w:r w:rsidR="0014137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in r and 1 in m/also SS 94 (EHCP) &amp; SS 83 in r </w:t>
            </w:r>
          </w:p>
          <w:p w14:paraId="2E7070E3" w14:textId="6D9368FD" w:rsidR="008C4AFF" w:rsidRDefault="008C4AFF" w:rsidP="005C0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2/3 Y6 children made expected progress </w:t>
            </w:r>
            <w:r w:rsidR="00827CD9">
              <w:rPr>
                <w:sz w:val="18"/>
                <w:szCs w:val="18"/>
              </w:rPr>
              <w:t xml:space="preserve">in reading and 3/3 made expected progress in maths despite </w:t>
            </w:r>
            <w:r w:rsidR="00827CD9" w:rsidRPr="00E95B51">
              <w:rPr>
                <w:sz w:val="18"/>
                <w:szCs w:val="18"/>
              </w:rPr>
              <w:t>low attendance.</w:t>
            </w:r>
          </w:p>
          <w:p w14:paraId="311B82FF" w14:textId="6A0168D1" w:rsidR="00E63F62" w:rsidRPr="00E63F62" w:rsidRDefault="007D600E" w:rsidP="00E63F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Across KS1/2</w:t>
            </w:r>
            <w:r w:rsidR="00E63F62">
              <w:rPr>
                <w:sz w:val="18"/>
                <w:szCs w:val="18"/>
              </w:rPr>
              <w:t>,</w:t>
            </w:r>
            <w:r w:rsidR="00E63F62" w:rsidRPr="00E63F62">
              <w:rPr>
                <w:sz w:val="18"/>
                <w:szCs w:val="18"/>
              </w:rPr>
              <w:t xml:space="preserve"> 64% of PP children are achieving </w:t>
            </w:r>
            <w:r w:rsidR="00E63F62">
              <w:rPr>
                <w:sz w:val="18"/>
                <w:szCs w:val="18"/>
              </w:rPr>
              <w:t>ARE in maths in comparison to 73% of non-PP children.</w:t>
            </w:r>
          </w:p>
          <w:p w14:paraId="47CD97C2" w14:textId="2516A406" w:rsidR="00827CD9" w:rsidRDefault="00E63F62" w:rsidP="005C0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Y6</w:t>
            </w:r>
            <w:r w:rsidR="00827CD9" w:rsidRPr="00827CD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67% of PP children are achieving</w:t>
            </w:r>
            <w:r w:rsidR="00827CD9" w:rsidRPr="00827CD9">
              <w:rPr>
                <w:sz w:val="18"/>
                <w:szCs w:val="18"/>
              </w:rPr>
              <w:t xml:space="preserve"> ARE </w:t>
            </w:r>
            <w:r>
              <w:rPr>
                <w:sz w:val="18"/>
                <w:szCs w:val="18"/>
              </w:rPr>
              <w:t>in maths, the same % as non-PP children.</w:t>
            </w:r>
          </w:p>
          <w:p w14:paraId="1ADCDD01" w14:textId="62DC942B" w:rsidR="00E95B51" w:rsidRDefault="00E95B51" w:rsidP="005C0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Y4, 89% of PP children are achieving ARE in </w:t>
            </w:r>
            <w:r w:rsidR="004852F5">
              <w:rPr>
                <w:sz w:val="18"/>
                <w:szCs w:val="18"/>
              </w:rPr>
              <w:t xml:space="preserve">maths in </w:t>
            </w:r>
            <w:r>
              <w:rPr>
                <w:sz w:val="18"/>
                <w:szCs w:val="18"/>
              </w:rPr>
              <w:t>comparison to 79% of non-PP children.</w:t>
            </w:r>
          </w:p>
          <w:p w14:paraId="0B7B8A58" w14:textId="1FF4A769" w:rsidR="00FA3257" w:rsidRDefault="00FA3257" w:rsidP="005C07AD">
            <w:pPr>
              <w:rPr>
                <w:sz w:val="18"/>
                <w:szCs w:val="18"/>
              </w:rPr>
            </w:pPr>
            <w:r w:rsidRPr="008D4A7B">
              <w:rPr>
                <w:sz w:val="18"/>
                <w:szCs w:val="18"/>
              </w:rPr>
              <w:t xml:space="preserve">Across </w:t>
            </w:r>
            <w:r w:rsidR="007D600E" w:rsidRPr="008D4A7B">
              <w:rPr>
                <w:sz w:val="18"/>
                <w:szCs w:val="18"/>
              </w:rPr>
              <w:t>KS1/2</w:t>
            </w:r>
            <w:r w:rsidRPr="008D4A7B">
              <w:rPr>
                <w:sz w:val="18"/>
                <w:szCs w:val="18"/>
              </w:rPr>
              <w:t>, 62% of PP children are achieving ARE in reading in comparison to 82% of non-PP.</w:t>
            </w:r>
            <w:r>
              <w:rPr>
                <w:sz w:val="18"/>
                <w:szCs w:val="18"/>
              </w:rPr>
              <w:t xml:space="preserve"> </w:t>
            </w:r>
          </w:p>
          <w:p w14:paraId="07C734A0" w14:textId="62772C7C" w:rsidR="004852F5" w:rsidRDefault="004852F5" w:rsidP="005C0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Across the whole school, 19% of PP-children achieved ARE in writing, in compa</w:t>
            </w:r>
            <w:r w:rsidR="00770800">
              <w:rPr>
                <w:sz w:val="18"/>
                <w:szCs w:val="18"/>
              </w:rPr>
              <w:t>rison to 22% of non-PP children (summer term 1).</w:t>
            </w:r>
          </w:p>
          <w:p w14:paraId="45D2F762" w14:textId="7E0E2CE2" w:rsidR="004852F5" w:rsidRDefault="004852F5" w:rsidP="005C0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some year groups such as Y3, 5 &amp; 6 more PP children are achieving ARE than non-PP children. </w:t>
            </w:r>
          </w:p>
          <w:p w14:paraId="3D409E89" w14:textId="6E62BFE7" w:rsidR="00827CD9" w:rsidRPr="00827CD9" w:rsidRDefault="00827CD9" w:rsidP="008D4A7B">
            <w:pPr>
              <w:rPr>
                <w:sz w:val="18"/>
                <w:szCs w:val="18"/>
              </w:rPr>
            </w:pPr>
            <w:r w:rsidRPr="00013087">
              <w:rPr>
                <w:sz w:val="18"/>
                <w:szCs w:val="18"/>
              </w:rPr>
              <w:t xml:space="preserve">Lesson observations within this class were </w:t>
            </w:r>
            <w:r w:rsidR="00B97B19">
              <w:rPr>
                <w:sz w:val="18"/>
                <w:szCs w:val="18"/>
              </w:rPr>
              <w:t>good. Books were well presented, neat and tidy.</w:t>
            </w:r>
          </w:p>
        </w:tc>
      </w:tr>
      <w:tr w:rsidR="009555A4" w:rsidRPr="00115DB5" w14:paraId="7250262D" w14:textId="77777777" w:rsidTr="001D68AF">
        <w:trPr>
          <w:trHeight w:val="720"/>
        </w:trPr>
        <w:tc>
          <w:tcPr>
            <w:tcW w:w="1522" w:type="dxa"/>
          </w:tcPr>
          <w:p w14:paraId="466CCEA0" w14:textId="745A065A" w:rsidR="00051247" w:rsidRPr="00115DB5" w:rsidRDefault="00115DB5" w:rsidP="001D68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Smaller class sizes </w:t>
            </w:r>
            <w:r w:rsidR="001D68AF">
              <w:rPr>
                <w:sz w:val="18"/>
                <w:szCs w:val="18"/>
              </w:rPr>
              <w:t xml:space="preserve">across school to ensure the best possible outcomes for </w:t>
            </w:r>
            <w:r w:rsidR="001D68AF">
              <w:rPr>
                <w:sz w:val="18"/>
                <w:szCs w:val="18"/>
              </w:rPr>
              <w:lastRenderedPageBreak/>
              <w:t>pupil premium children.</w:t>
            </w:r>
          </w:p>
        </w:tc>
        <w:tc>
          <w:tcPr>
            <w:tcW w:w="1280" w:type="dxa"/>
          </w:tcPr>
          <w:p w14:paraId="4152412A" w14:textId="77777777" w:rsidR="009555A4" w:rsidRDefault="00DB509B" w:rsidP="00191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£45,222</w:t>
            </w:r>
          </w:p>
          <w:p w14:paraId="49B37AA9" w14:textId="77777777" w:rsidR="00DB509B" w:rsidRDefault="00DB509B" w:rsidP="00191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£35,015</w:t>
            </w:r>
          </w:p>
          <w:p w14:paraId="03878642" w14:textId="08C70527" w:rsidR="00DB509B" w:rsidRPr="00115DB5" w:rsidRDefault="00DB509B" w:rsidP="00191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£26,522</w:t>
            </w:r>
          </w:p>
        </w:tc>
        <w:tc>
          <w:tcPr>
            <w:tcW w:w="2484" w:type="dxa"/>
          </w:tcPr>
          <w:p w14:paraId="72EE113C" w14:textId="4FCA77DE" w:rsidR="00A21165" w:rsidRDefault="009203EA" w:rsidP="00115D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A21165">
              <w:rPr>
                <w:sz w:val="18"/>
                <w:szCs w:val="18"/>
              </w:rPr>
              <w:t xml:space="preserve">maller class sizes have a positive impact on progress/attainment of PP children so we will continue to have an additional KS1 and an </w:t>
            </w:r>
            <w:r w:rsidR="00A21165">
              <w:rPr>
                <w:sz w:val="18"/>
                <w:szCs w:val="18"/>
              </w:rPr>
              <w:lastRenderedPageBreak/>
              <w:t>additional EYFS class</w:t>
            </w:r>
            <w:r w:rsidR="00D30845">
              <w:rPr>
                <w:sz w:val="18"/>
                <w:szCs w:val="18"/>
              </w:rPr>
              <w:t>.</w:t>
            </w:r>
            <w:r w:rsidR="00FC20AA">
              <w:rPr>
                <w:sz w:val="18"/>
                <w:szCs w:val="18"/>
              </w:rPr>
              <w:t xml:space="preserve"> Because of the intervention classes (as above) the classes in KS2 are also smaller which will have a positive impact on older PP children. </w:t>
            </w:r>
          </w:p>
          <w:p w14:paraId="5BAEACD0" w14:textId="77777777" w:rsidR="00A21165" w:rsidRDefault="00A21165" w:rsidP="00115DB5">
            <w:pPr>
              <w:rPr>
                <w:sz w:val="18"/>
                <w:szCs w:val="18"/>
              </w:rPr>
            </w:pPr>
          </w:p>
          <w:p w14:paraId="013645FB" w14:textId="5C687084" w:rsidR="009555A4" w:rsidRPr="00115DB5" w:rsidRDefault="009555A4" w:rsidP="00115DB5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</w:tcPr>
          <w:p w14:paraId="1A2763E9" w14:textId="09A64718" w:rsidR="009555A4" w:rsidRPr="00115DB5" w:rsidRDefault="00A0386D" w:rsidP="009E17F7">
            <w:pPr>
              <w:rPr>
                <w:sz w:val="18"/>
                <w:szCs w:val="18"/>
                <w:highlight w:val="yellow"/>
              </w:rPr>
            </w:pPr>
            <w:r w:rsidRPr="00A21165">
              <w:rPr>
                <w:sz w:val="18"/>
                <w:szCs w:val="18"/>
              </w:rPr>
              <w:lastRenderedPageBreak/>
              <w:t>Employ</w:t>
            </w:r>
            <w:r w:rsidR="00FB6A1B" w:rsidRPr="00A21165">
              <w:rPr>
                <w:sz w:val="18"/>
                <w:szCs w:val="18"/>
              </w:rPr>
              <w:t xml:space="preserve"> </w:t>
            </w:r>
            <w:r w:rsidR="001914B5">
              <w:rPr>
                <w:sz w:val="18"/>
                <w:szCs w:val="18"/>
              </w:rPr>
              <w:t>1 additional teacher in</w:t>
            </w:r>
            <w:r w:rsidR="00FB6A1B" w:rsidRPr="00A21165">
              <w:rPr>
                <w:sz w:val="18"/>
                <w:szCs w:val="18"/>
              </w:rPr>
              <w:t xml:space="preserve"> EYFS and</w:t>
            </w:r>
            <w:r w:rsidR="001914B5">
              <w:rPr>
                <w:sz w:val="18"/>
                <w:szCs w:val="18"/>
              </w:rPr>
              <w:t xml:space="preserve"> 1 </w:t>
            </w:r>
            <w:r w:rsidR="00FC20AA">
              <w:rPr>
                <w:sz w:val="18"/>
                <w:szCs w:val="18"/>
              </w:rPr>
              <w:t>Teacher and</w:t>
            </w:r>
            <w:r w:rsidR="001914B5">
              <w:rPr>
                <w:sz w:val="18"/>
                <w:szCs w:val="18"/>
              </w:rPr>
              <w:t xml:space="preserve"> </w:t>
            </w:r>
            <w:r w:rsidR="0066178C">
              <w:rPr>
                <w:sz w:val="18"/>
                <w:szCs w:val="18"/>
              </w:rPr>
              <w:t xml:space="preserve">1 </w:t>
            </w:r>
            <w:r w:rsidR="001914B5">
              <w:rPr>
                <w:sz w:val="18"/>
                <w:szCs w:val="18"/>
              </w:rPr>
              <w:t>TA</w:t>
            </w:r>
            <w:r w:rsidR="00FB6A1B" w:rsidRPr="00A21165">
              <w:rPr>
                <w:sz w:val="18"/>
                <w:szCs w:val="18"/>
              </w:rPr>
              <w:t xml:space="preserve"> in KS1</w:t>
            </w:r>
            <w:r w:rsidR="00115DB5" w:rsidRPr="00A21165">
              <w:rPr>
                <w:sz w:val="18"/>
                <w:szCs w:val="18"/>
              </w:rPr>
              <w:t xml:space="preserve">. </w:t>
            </w:r>
            <w:r w:rsidR="009555A4" w:rsidRPr="00115DB5">
              <w:rPr>
                <w:sz w:val="18"/>
                <w:szCs w:val="18"/>
              </w:rPr>
              <w:t xml:space="preserve">The increased </w:t>
            </w:r>
            <w:r w:rsidR="00702E9F">
              <w:rPr>
                <w:sz w:val="18"/>
                <w:szCs w:val="18"/>
              </w:rPr>
              <w:t xml:space="preserve">adult </w:t>
            </w:r>
            <w:r w:rsidR="009555A4" w:rsidRPr="00115DB5">
              <w:rPr>
                <w:sz w:val="18"/>
                <w:szCs w:val="18"/>
              </w:rPr>
              <w:t xml:space="preserve">ratio will provide enhanced support for PP </w:t>
            </w:r>
            <w:r w:rsidR="009555A4" w:rsidRPr="00115DB5">
              <w:rPr>
                <w:sz w:val="18"/>
                <w:szCs w:val="18"/>
              </w:rPr>
              <w:lastRenderedPageBreak/>
              <w:t xml:space="preserve">children who are currently working at levels lower than those expected for </w:t>
            </w:r>
            <w:r w:rsidR="009E17F7">
              <w:rPr>
                <w:sz w:val="18"/>
                <w:szCs w:val="18"/>
              </w:rPr>
              <w:t xml:space="preserve">their age. </w:t>
            </w:r>
          </w:p>
        </w:tc>
        <w:tc>
          <w:tcPr>
            <w:tcW w:w="1968" w:type="dxa"/>
          </w:tcPr>
          <w:p w14:paraId="6C33CE3E" w14:textId="238F2997" w:rsidR="009555A4" w:rsidRPr="00115DB5" w:rsidRDefault="009E17F7" w:rsidP="003A3140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lastRenderedPageBreak/>
              <w:t>Attainment and progress will be broadly in line or above that of non-PP children.</w:t>
            </w:r>
          </w:p>
        </w:tc>
        <w:tc>
          <w:tcPr>
            <w:tcW w:w="1462" w:type="dxa"/>
          </w:tcPr>
          <w:p w14:paraId="1776E012" w14:textId="77777777" w:rsidR="001914B5" w:rsidRDefault="00EB5002" w:rsidP="00EB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Attainment/</w:t>
            </w:r>
          </w:p>
          <w:p w14:paraId="2F3042DD" w14:textId="467ED261" w:rsidR="00EB5002" w:rsidRDefault="00EB5002" w:rsidP="00EB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 data</w:t>
            </w:r>
          </w:p>
          <w:p w14:paraId="0A59BACB" w14:textId="77777777" w:rsidR="009555A4" w:rsidRDefault="00EB5002" w:rsidP="00EB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Lesson observations.</w:t>
            </w:r>
          </w:p>
          <w:p w14:paraId="2F5FB246" w14:textId="77777777" w:rsidR="001914B5" w:rsidRDefault="001914B5" w:rsidP="00EB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Pupil progress meetings</w:t>
            </w:r>
          </w:p>
          <w:p w14:paraId="626E8B8A" w14:textId="1E7B7A10" w:rsidR="001914B5" w:rsidRDefault="001914B5" w:rsidP="00EB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Books scrutiny</w:t>
            </w:r>
          </w:p>
          <w:p w14:paraId="4CA9C192" w14:textId="4D7CD6BA" w:rsidR="001914B5" w:rsidRPr="00115DB5" w:rsidRDefault="001914B5" w:rsidP="00EB500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942" w:type="dxa"/>
          </w:tcPr>
          <w:p w14:paraId="66F237A4" w14:textId="4977A8DF" w:rsidR="00B44170" w:rsidRPr="00B44170" w:rsidRDefault="00B44170" w:rsidP="00693B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Autumn Term:</w:t>
            </w:r>
          </w:p>
          <w:p w14:paraId="66AA76EC" w14:textId="6BEFBB52" w:rsidR="00693B81" w:rsidRDefault="00693B81" w:rsidP="00693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 the end of the autumn term, t</w:t>
            </w:r>
            <w:r w:rsidRPr="00777579">
              <w:rPr>
                <w:sz w:val="18"/>
                <w:szCs w:val="18"/>
              </w:rPr>
              <w:t xml:space="preserve">he % of PP children attaining ARE in mainstream </w:t>
            </w:r>
            <w:r w:rsidR="00582144">
              <w:rPr>
                <w:sz w:val="18"/>
                <w:szCs w:val="18"/>
              </w:rPr>
              <w:t>wa</w:t>
            </w:r>
            <w:r w:rsidRPr="00777579">
              <w:rPr>
                <w:sz w:val="18"/>
                <w:szCs w:val="18"/>
              </w:rPr>
              <w:t xml:space="preserve">s broadly in line with non-PP children in reading, writing and maths </w:t>
            </w:r>
            <w:r>
              <w:rPr>
                <w:sz w:val="18"/>
                <w:szCs w:val="18"/>
              </w:rPr>
              <w:t xml:space="preserve">in some of our </w:t>
            </w:r>
            <w:r w:rsidRPr="00777579">
              <w:rPr>
                <w:sz w:val="18"/>
                <w:szCs w:val="18"/>
              </w:rPr>
              <w:t>year groups.</w:t>
            </w:r>
          </w:p>
          <w:p w14:paraId="35FCD8D8" w14:textId="77777777" w:rsidR="00693B81" w:rsidRDefault="00693B81" w:rsidP="00693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 some year groups, a higher percentage of PP children were achieving ARE than non-PP children.</w:t>
            </w:r>
          </w:p>
          <w:p w14:paraId="2737C6DD" w14:textId="7EE2D10D" w:rsidR="00693B81" w:rsidRDefault="00693B81" w:rsidP="00693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maths </w:t>
            </w:r>
            <w:r w:rsidR="00582144">
              <w:rPr>
                <w:sz w:val="18"/>
                <w:szCs w:val="18"/>
              </w:rPr>
              <w:t xml:space="preserve">for example, </w:t>
            </w:r>
            <w:r>
              <w:rPr>
                <w:sz w:val="18"/>
                <w:szCs w:val="18"/>
              </w:rPr>
              <w:t>in Y4</w:t>
            </w:r>
            <w:r w:rsidR="0058214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94% of PP children were meeting ARE in comparison to 89% or non-PP children.</w:t>
            </w:r>
          </w:p>
          <w:p w14:paraId="5E195907" w14:textId="273566F1" w:rsidR="00693B81" w:rsidRDefault="00693B81" w:rsidP="00693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reading in Y1</w:t>
            </w:r>
            <w:r w:rsidR="00582144">
              <w:rPr>
                <w:sz w:val="18"/>
                <w:szCs w:val="18"/>
              </w:rPr>
              <w:t>, 69% of PP</w:t>
            </w:r>
            <w:r>
              <w:rPr>
                <w:sz w:val="18"/>
                <w:szCs w:val="18"/>
              </w:rPr>
              <w:t xml:space="preserve"> children were achieving ARE in comparison to 58% of non-PP children.</w:t>
            </w:r>
          </w:p>
          <w:p w14:paraId="2AA3BD86" w14:textId="0C7D8506" w:rsidR="00693B81" w:rsidRPr="00D71BF6" w:rsidRDefault="00693B81" w:rsidP="00693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some classes</w:t>
            </w:r>
            <w:r w:rsidR="0058214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children have been in and out of isolation, Y2 (Purple) for example have had 3 blocks of isolation and this has impacted on </w:t>
            </w:r>
            <w:r w:rsidR="00582144">
              <w:rPr>
                <w:sz w:val="18"/>
                <w:szCs w:val="18"/>
              </w:rPr>
              <w:t xml:space="preserve">their </w:t>
            </w:r>
            <w:r>
              <w:rPr>
                <w:sz w:val="18"/>
                <w:szCs w:val="18"/>
              </w:rPr>
              <w:t>data.</w:t>
            </w:r>
          </w:p>
          <w:p w14:paraId="482E95B9" w14:textId="0E964789" w:rsidR="00B60384" w:rsidRPr="00B44170" w:rsidRDefault="00B60384" w:rsidP="00B60384">
            <w:pPr>
              <w:rPr>
                <w:b/>
                <w:sz w:val="18"/>
                <w:szCs w:val="18"/>
              </w:rPr>
            </w:pPr>
            <w:r w:rsidRPr="00B44170">
              <w:rPr>
                <w:b/>
                <w:sz w:val="18"/>
                <w:szCs w:val="18"/>
              </w:rPr>
              <w:t>Spring Term</w:t>
            </w:r>
            <w:r w:rsidR="00B44170" w:rsidRPr="00B44170">
              <w:rPr>
                <w:b/>
                <w:sz w:val="18"/>
                <w:szCs w:val="18"/>
              </w:rPr>
              <w:t>:</w:t>
            </w:r>
          </w:p>
          <w:p w14:paraId="0A947135" w14:textId="77777777" w:rsidR="001373D1" w:rsidRDefault="00B60384" w:rsidP="00693B81">
            <w:pPr>
              <w:rPr>
                <w:color w:val="FF0000"/>
                <w:sz w:val="18"/>
                <w:szCs w:val="18"/>
              </w:rPr>
            </w:pPr>
            <w:r w:rsidRPr="00B44170">
              <w:rPr>
                <w:sz w:val="18"/>
                <w:szCs w:val="18"/>
              </w:rPr>
              <w:t xml:space="preserve">Due to the lockdown classes were merged together to ensure we had enough teachers to teach online/in school. No formal assessments, Pupil Progress Meetings, lesson observations, book </w:t>
            </w:r>
            <w:proofErr w:type="spellStart"/>
            <w:r w:rsidRPr="00B44170">
              <w:rPr>
                <w:sz w:val="18"/>
                <w:szCs w:val="18"/>
              </w:rPr>
              <w:t>scrutinys</w:t>
            </w:r>
            <w:proofErr w:type="spellEnd"/>
            <w:r w:rsidRPr="00B44170">
              <w:rPr>
                <w:sz w:val="18"/>
                <w:szCs w:val="18"/>
              </w:rPr>
              <w:t xml:space="preserve"> were carried out this term due to the lockdown</w:t>
            </w:r>
            <w:r>
              <w:rPr>
                <w:color w:val="FF0000"/>
                <w:sz w:val="18"/>
                <w:szCs w:val="18"/>
              </w:rPr>
              <w:t>.</w:t>
            </w:r>
          </w:p>
          <w:p w14:paraId="284C8BE4" w14:textId="6209E512" w:rsidR="00E63F62" w:rsidRDefault="00E63F62" w:rsidP="00693B81">
            <w:pPr>
              <w:rPr>
                <w:b/>
                <w:sz w:val="18"/>
                <w:szCs w:val="18"/>
              </w:rPr>
            </w:pPr>
            <w:r w:rsidRPr="00E63F62">
              <w:rPr>
                <w:b/>
                <w:sz w:val="18"/>
                <w:szCs w:val="18"/>
              </w:rPr>
              <w:t>Summer Term</w:t>
            </w:r>
            <w:r>
              <w:rPr>
                <w:b/>
                <w:sz w:val="18"/>
                <w:szCs w:val="18"/>
              </w:rPr>
              <w:t>:</w:t>
            </w:r>
          </w:p>
          <w:p w14:paraId="43D4784A" w14:textId="607DCFE2" w:rsidR="00E95B51" w:rsidRDefault="00E95B51" w:rsidP="00E95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Across </w:t>
            </w:r>
            <w:r w:rsidR="007D600E">
              <w:rPr>
                <w:sz w:val="18"/>
                <w:szCs w:val="18"/>
              </w:rPr>
              <w:t>KS1/2</w:t>
            </w:r>
            <w:r>
              <w:rPr>
                <w:sz w:val="18"/>
                <w:szCs w:val="18"/>
              </w:rPr>
              <w:t>,</w:t>
            </w:r>
            <w:r w:rsidRPr="00E63F62">
              <w:rPr>
                <w:sz w:val="18"/>
                <w:szCs w:val="18"/>
              </w:rPr>
              <w:t xml:space="preserve"> 64% of PP children are achieving </w:t>
            </w:r>
            <w:r>
              <w:rPr>
                <w:sz w:val="18"/>
                <w:szCs w:val="18"/>
              </w:rPr>
              <w:t>ARE in maths in comparison to 73% of non-PP children.</w:t>
            </w:r>
            <w:r w:rsidR="00A416B1">
              <w:rPr>
                <w:sz w:val="18"/>
                <w:szCs w:val="18"/>
              </w:rPr>
              <w:t xml:space="preserve"> In some year groups, in maths PP children were achieving above non-PP children for </w:t>
            </w:r>
            <w:proofErr w:type="spellStart"/>
            <w:r w:rsidR="00A416B1">
              <w:rPr>
                <w:sz w:val="18"/>
                <w:szCs w:val="18"/>
              </w:rPr>
              <w:t>eg</w:t>
            </w:r>
            <w:proofErr w:type="spellEnd"/>
            <w:r w:rsidR="00A416B1">
              <w:rPr>
                <w:sz w:val="18"/>
                <w:szCs w:val="18"/>
              </w:rPr>
              <w:t>, in Y4 89% non-PP children were achieving and for non-PP children it was 79%.</w:t>
            </w:r>
          </w:p>
          <w:p w14:paraId="6A40935F" w14:textId="257DCF9E" w:rsidR="006675C8" w:rsidRDefault="006675C8" w:rsidP="006675C8">
            <w:pPr>
              <w:rPr>
                <w:sz w:val="18"/>
                <w:szCs w:val="18"/>
              </w:rPr>
            </w:pPr>
            <w:r w:rsidRPr="008D4A7B">
              <w:rPr>
                <w:sz w:val="18"/>
                <w:szCs w:val="18"/>
              </w:rPr>
              <w:t xml:space="preserve">Across </w:t>
            </w:r>
            <w:r w:rsidR="007D600E" w:rsidRPr="008D4A7B">
              <w:rPr>
                <w:sz w:val="18"/>
                <w:szCs w:val="18"/>
              </w:rPr>
              <w:t>KS1/2</w:t>
            </w:r>
            <w:r w:rsidRPr="008D4A7B">
              <w:rPr>
                <w:sz w:val="18"/>
                <w:szCs w:val="18"/>
              </w:rPr>
              <w:t>, 62% of PP children are achieving ARE in reading in comparison to 82% of non-PP.</w:t>
            </w:r>
            <w:r>
              <w:rPr>
                <w:sz w:val="18"/>
                <w:szCs w:val="18"/>
              </w:rPr>
              <w:t xml:space="preserve"> </w:t>
            </w:r>
          </w:p>
          <w:p w14:paraId="1F797189" w14:textId="23A8B703" w:rsidR="004852F5" w:rsidRDefault="004852F5" w:rsidP="004852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Across the whole school, 19% of PP-children achieved ARE in writing, in compa</w:t>
            </w:r>
            <w:r w:rsidR="00770800">
              <w:rPr>
                <w:sz w:val="18"/>
                <w:szCs w:val="18"/>
              </w:rPr>
              <w:t>rison to 22% of non-PP children (summer term 1).</w:t>
            </w:r>
          </w:p>
          <w:p w14:paraId="2ED5CF06" w14:textId="1BACE21E" w:rsidR="00E63F62" w:rsidRDefault="004852F5" w:rsidP="00E95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some year groups such as Y3, 5 &amp; 6 more PP children are achieving ARE than non-PP children. </w:t>
            </w:r>
          </w:p>
          <w:p w14:paraId="5F80C569" w14:textId="24F5D094" w:rsidR="008D4A7B" w:rsidRPr="004852F5" w:rsidRDefault="008D4A7B" w:rsidP="00E95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Lesson observations show teaching across the school is good, good with outstanding features or outstanding.</w:t>
            </w:r>
          </w:p>
          <w:p w14:paraId="1B0A3997" w14:textId="6109AF8B" w:rsidR="00347152" w:rsidRPr="00995861" w:rsidRDefault="00347152" w:rsidP="00E95B51">
            <w:pPr>
              <w:rPr>
                <w:sz w:val="18"/>
                <w:szCs w:val="18"/>
              </w:rPr>
            </w:pPr>
            <w:r w:rsidRPr="00B97B19">
              <w:rPr>
                <w:sz w:val="18"/>
                <w:szCs w:val="18"/>
              </w:rPr>
              <w:t>Book scrut</w:t>
            </w:r>
            <w:r w:rsidR="00995861" w:rsidRPr="00B97B19">
              <w:rPr>
                <w:sz w:val="18"/>
                <w:szCs w:val="18"/>
              </w:rPr>
              <w:t>iny’s show children’s  work conti</w:t>
            </w:r>
            <w:r w:rsidR="00B97B19">
              <w:rPr>
                <w:sz w:val="18"/>
                <w:szCs w:val="18"/>
              </w:rPr>
              <w:t>nue to be of a high standard ac</w:t>
            </w:r>
            <w:r w:rsidR="00995861" w:rsidRPr="00B97B19">
              <w:rPr>
                <w:sz w:val="18"/>
                <w:szCs w:val="18"/>
              </w:rPr>
              <w:t>r</w:t>
            </w:r>
            <w:r w:rsidR="00B97B19">
              <w:rPr>
                <w:sz w:val="18"/>
                <w:szCs w:val="18"/>
              </w:rPr>
              <w:t>o</w:t>
            </w:r>
            <w:r w:rsidR="00995861" w:rsidRPr="00B97B19">
              <w:rPr>
                <w:sz w:val="18"/>
                <w:szCs w:val="18"/>
              </w:rPr>
              <w:t>ss the whole school.</w:t>
            </w:r>
          </w:p>
        </w:tc>
      </w:tr>
      <w:tr w:rsidR="003813BE" w:rsidRPr="00115DB5" w14:paraId="0252A1FA" w14:textId="77777777" w:rsidTr="001D68AF">
        <w:trPr>
          <w:trHeight w:val="613"/>
        </w:trPr>
        <w:tc>
          <w:tcPr>
            <w:tcW w:w="1522" w:type="dxa"/>
          </w:tcPr>
          <w:p w14:paraId="67307E0F" w14:textId="4017B5C7" w:rsidR="003813BE" w:rsidRPr="00A21165" w:rsidRDefault="00440C31" w:rsidP="007C31E7">
            <w:pPr>
              <w:rPr>
                <w:sz w:val="18"/>
                <w:szCs w:val="18"/>
                <w:highlight w:val="yellow"/>
              </w:rPr>
            </w:pPr>
            <w:r w:rsidRPr="00A21165">
              <w:rPr>
                <w:sz w:val="18"/>
                <w:szCs w:val="18"/>
              </w:rPr>
              <w:lastRenderedPageBreak/>
              <w:t xml:space="preserve">Family support </w:t>
            </w:r>
            <w:r w:rsidR="007C31E7">
              <w:rPr>
                <w:sz w:val="18"/>
                <w:szCs w:val="18"/>
              </w:rPr>
              <w:t xml:space="preserve">and SEN support </w:t>
            </w:r>
            <w:r w:rsidRPr="00A21165">
              <w:rPr>
                <w:sz w:val="18"/>
                <w:szCs w:val="18"/>
              </w:rPr>
              <w:t xml:space="preserve">for Pupil premium </w:t>
            </w:r>
            <w:r w:rsidR="00D30845">
              <w:rPr>
                <w:sz w:val="18"/>
                <w:szCs w:val="18"/>
              </w:rPr>
              <w:t>children/</w:t>
            </w:r>
            <w:r w:rsidRPr="00A21165">
              <w:rPr>
                <w:sz w:val="18"/>
                <w:szCs w:val="18"/>
              </w:rPr>
              <w:t>families.</w:t>
            </w:r>
            <w:r w:rsidR="003813BE" w:rsidRPr="00A211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</w:tcPr>
          <w:p w14:paraId="2D50E5C1" w14:textId="7F05B20C" w:rsidR="0064713E" w:rsidRDefault="00FB6A1B" w:rsidP="00FB6A1B">
            <w:pPr>
              <w:rPr>
                <w:sz w:val="18"/>
                <w:szCs w:val="18"/>
              </w:rPr>
            </w:pPr>
            <w:r w:rsidRPr="007C31E7">
              <w:rPr>
                <w:sz w:val="18"/>
                <w:szCs w:val="18"/>
              </w:rPr>
              <w:t>£</w:t>
            </w:r>
            <w:r w:rsidR="007C31E7" w:rsidRPr="007C31E7">
              <w:rPr>
                <w:sz w:val="18"/>
                <w:szCs w:val="18"/>
              </w:rPr>
              <w:t>12</w:t>
            </w:r>
            <w:r w:rsidR="007C31E7">
              <w:rPr>
                <w:sz w:val="18"/>
                <w:szCs w:val="18"/>
              </w:rPr>
              <w:t>,</w:t>
            </w:r>
            <w:r w:rsidR="007C31E7" w:rsidRPr="007C31E7">
              <w:rPr>
                <w:sz w:val="18"/>
                <w:szCs w:val="18"/>
              </w:rPr>
              <w:t>390</w:t>
            </w:r>
            <w:r w:rsidR="007C31E7">
              <w:rPr>
                <w:sz w:val="18"/>
                <w:szCs w:val="18"/>
              </w:rPr>
              <w:t xml:space="preserve"> (parti</w:t>
            </w:r>
            <w:r w:rsidR="00DB509B">
              <w:rPr>
                <w:sz w:val="18"/>
                <w:szCs w:val="18"/>
              </w:rPr>
              <w:t xml:space="preserve">al salary of DHT for two </w:t>
            </w:r>
            <w:r w:rsidR="007C31E7">
              <w:rPr>
                <w:sz w:val="18"/>
                <w:szCs w:val="18"/>
              </w:rPr>
              <w:t>term</w:t>
            </w:r>
            <w:r w:rsidR="00DB509B">
              <w:rPr>
                <w:sz w:val="18"/>
                <w:szCs w:val="18"/>
              </w:rPr>
              <w:t>s</w:t>
            </w:r>
            <w:r w:rsidR="007C31E7">
              <w:rPr>
                <w:sz w:val="18"/>
                <w:szCs w:val="18"/>
              </w:rPr>
              <w:t xml:space="preserve"> and Acting </w:t>
            </w:r>
            <w:r w:rsidR="007C31E7">
              <w:rPr>
                <w:sz w:val="18"/>
                <w:szCs w:val="18"/>
              </w:rPr>
              <w:lastRenderedPageBreak/>
              <w:t>DSL for</w:t>
            </w:r>
            <w:r w:rsidR="00DB509B">
              <w:rPr>
                <w:sz w:val="18"/>
                <w:szCs w:val="18"/>
              </w:rPr>
              <w:t xml:space="preserve"> 1 term)</w:t>
            </w:r>
            <w:r w:rsidR="007C31E7">
              <w:rPr>
                <w:sz w:val="18"/>
                <w:szCs w:val="18"/>
              </w:rPr>
              <w:t xml:space="preserve"> </w:t>
            </w:r>
          </w:p>
          <w:p w14:paraId="269A08A9" w14:textId="77777777" w:rsidR="00FE0FE1" w:rsidRDefault="00FE0FE1" w:rsidP="00FB6A1B">
            <w:pPr>
              <w:rPr>
                <w:sz w:val="18"/>
                <w:szCs w:val="18"/>
              </w:rPr>
            </w:pPr>
          </w:p>
          <w:p w14:paraId="3609AA83" w14:textId="77777777" w:rsidR="00064B7D" w:rsidRDefault="00064B7D" w:rsidP="00FB6A1B">
            <w:pPr>
              <w:rPr>
                <w:color w:val="FF0000"/>
                <w:sz w:val="18"/>
                <w:szCs w:val="18"/>
              </w:rPr>
            </w:pPr>
          </w:p>
          <w:p w14:paraId="4A60F611" w14:textId="18B8EF71" w:rsidR="00064B7D" w:rsidRPr="00FE0FE1" w:rsidRDefault="00064B7D" w:rsidP="00291BD1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484" w:type="dxa"/>
          </w:tcPr>
          <w:p w14:paraId="04CCC43E" w14:textId="25655ECF" w:rsidR="003813BE" w:rsidRPr="00115DB5" w:rsidRDefault="00115DB5" w:rsidP="00115DB5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lastRenderedPageBreak/>
              <w:t>The famil</w:t>
            </w:r>
            <w:r w:rsidR="00D30845">
              <w:rPr>
                <w:sz w:val="18"/>
                <w:szCs w:val="18"/>
              </w:rPr>
              <w:t>y support/s</w:t>
            </w:r>
            <w:r w:rsidR="00A21165">
              <w:rPr>
                <w:sz w:val="18"/>
                <w:szCs w:val="18"/>
              </w:rPr>
              <w:t>afeguarding and SENCO</w:t>
            </w:r>
            <w:r>
              <w:rPr>
                <w:sz w:val="18"/>
                <w:szCs w:val="18"/>
              </w:rPr>
              <w:t xml:space="preserve"> role has be</w:t>
            </w:r>
            <w:r w:rsidR="00702E9F">
              <w:rPr>
                <w:sz w:val="18"/>
                <w:szCs w:val="18"/>
              </w:rPr>
              <w:t>en</w:t>
            </w:r>
            <w:r>
              <w:rPr>
                <w:sz w:val="18"/>
                <w:szCs w:val="18"/>
              </w:rPr>
              <w:t xml:space="preserve"> valuable in supporting our PP families. Early help has been the key in successfully identifying and </w:t>
            </w:r>
            <w:r>
              <w:rPr>
                <w:sz w:val="18"/>
                <w:szCs w:val="18"/>
              </w:rPr>
              <w:lastRenderedPageBreak/>
              <w:t>providing help where need</w:t>
            </w:r>
            <w:r w:rsidR="00702E9F">
              <w:rPr>
                <w:sz w:val="18"/>
                <w:szCs w:val="18"/>
              </w:rPr>
              <w:t>ed</w:t>
            </w:r>
            <w:r>
              <w:rPr>
                <w:sz w:val="18"/>
                <w:szCs w:val="18"/>
              </w:rPr>
              <w:t xml:space="preserve"> in order for our PP children to </w:t>
            </w:r>
            <w:r w:rsidR="00D30845">
              <w:rPr>
                <w:sz w:val="18"/>
                <w:szCs w:val="18"/>
              </w:rPr>
              <w:t>achieve the best possible outcomes.</w:t>
            </w:r>
          </w:p>
        </w:tc>
        <w:tc>
          <w:tcPr>
            <w:tcW w:w="2389" w:type="dxa"/>
          </w:tcPr>
          <w:p w14:paraId="6E60AFAC" w14:textId="4A6A85E0" w:rsidR="00EB5002" w:rsidRDefault="00EB5002" w:rsidP="00EB5002">
            <w:pPr>
              <w:rPr>
                <w:sz w:val="18"/>
                <w:szCs w:val="18"/>
              </w:rPr>
            </w:pPr>
            <w:r w:rsidRPr="009648A9">
              <w:rPr>
                <w:sz w:val="18"/>
                <w:szCs w:val="18"/>
              </w:rPr>
              <w:lastRenderedPageBreak/>
              <w:t xml:space="preserve">Approximately </w:t>
            </w:r>
            <w:r w:rsidR="00291BD1" w:rsidRPr="009648A9">
              <w:rPr>
                <w:sz w:val="18"/>
                <w:szCs w:val="18"/>
              </w:rPr>
              <w:t>40</w:t>
            </w:r>
            <w:r w:rsidRPr="009648A9">
              <w:rPr>
                <w:sz w:val="18"/>
                <w:szCs w:val="18"/>
              </w:rPr>
              <w:t xml:space="preserve">% </w:t>
            </w:r>
            <w:r w:rsidR="00291BD1" w:rsidRPr="009648A9">
              <w:rPr>
                <w:sz w:val="18"/>
                <w:szCs w:val="18"/>
              </w:rPr>
              <w:t xml:space="preserve"> (61</w:t>
            </w:r>
            <w:r w:rsidR="00291BD1">
              <w:rPr>
                <w:sz w:val="18"/>
                <w:szCs w:val="18"/>
              </w:rPr>
              <w:t xml:space="preserve">/153) </w:t>
            </w:r>
            <w:r>
              <w:rPr>
                <w:sz w:val="18"/>
                <w:szCs w:val="18"/>
              </w:rPr>
              <w:t>of PP children are accessing either family support (at some level)</w:t>
            </w:r>
          </w:p>
          <w:p w14:paraId="0E405E7C" w14:textId="49AC75CA" w:rsidR="00EB5002" w:rsidRDefault="007C31E7" w:rsidP="00EB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 SEND </w:t>
            </w:r>
            <w:r w:rsidR="00EB5002">
              <w:rPr>
                <w:sz w:val="18"/>
                <w:szCs w:val="18"/>
              </w:rPr>
              <w:t xml:space="preserve">support. Families will be supported through </w:t>
            </w:r>
            <w:r w:rsidR="00EB5002">
              <w:rPr>
                <w:sz w:val="18"/>
                <w:szCs w:val="18"/>
              </w:rPr>
              <w:lastRenderedPageBreak/>
              <w:t xml:space="preserve">drop in session for both parents and children (Talk Time). </w:t>
            </w:r>
          </w:p>
          <w:p w14:paraId="56757E68" w14:textId="77777777" w:rsidR="00EB5002" w:rsidRDefault="00EB5002" w:rsidP="00EB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Formal meetings are held where families have a social worker/family outreach worker or where school are the lead professional. </w:t>
            </w:r>
          </w:p>
          <w:p w14:paraId="747F40EE" w14:textId="3B7EFD8D" w:rsidR="00EB5002" w:rsidRDefault="00EB5002" w:rsidP="00EB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of worry monster in school. Monitoring of attendance for children on Vu</w:t>
            </w:r>
            <w:r w:rsidR="007C31E7">
              <w:rPr>
                <w:sz w:val="18"/>
                <w:szCs w:val="18"/>
              </w:rPr>
              <w:t>lnerable Risk, Register/SEND</w:t>
            </w:r>
            <w:r>
              <w:rPr>
                <w:sz w:val="18"/>
                <w:szCs w:val="18"/>
              </w:rPr>
              <w:t xml:space="preserve"> Register.</w:t>
            </w:r>
          </w:p>
          <w:p w14:paraId="11D1D2C2" w14:textId="501C7396" w:rsidR="007C31E7" w:rsidRDefault="007C31E7" w:rsidP="00EB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From the spring term the 16% of PP children will be accessing family support (at some level). </w:t>
            </w:r>
          </w:p>
          <w:p w14:paraId="3081204A" w14:textId="0A4FE987" w:rsidR="003813BE" w:rsidRPr="004823F4" w:rsidRDefault="003813BE" w:rsidP="009C7C3E">
            <w:pPr>
              <w:rPr>
                <w:b/>
                <w:sz w:val="18"/>
                <w:szCs w:val="18"/>
              </w:rPr>
            </w:pPr>
          </w:p>
        </w:tc>
        <w:tc>
          <w:tcPr>
            <w:tcW w:w="1968" w:type="dxa"/>
          </w:tcPr>
          <w:p w14:paraId="6F85470C" w14:textId="77777777" w:rsidR="00EB5002" w:rsidRDefault="00EB5002" w:rsidP="00EB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Families will be supported throughout difficult times and this will in turn produce more positive </w:t>
            </w:r>
            <w:r>
              <w:rPr>
                <w:sz w:val="18"/>
                <w:szCs w:val="18"/>
              </w:rPr>
              <w:lastRenderedPageBreak/>
              <w:t>outcomes for the children.</w:t>
            </w:r>
          </w:p>
          <w:p w14:paraId="67037E16" w14:textId="77777777" w:rsidR="00EB5002" w:rsidRDefault="00EB5002" w:rsidP="00EB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Improved well-being within families. </w:t>
            </w:r>
          </w:p>
          <w:p w14:paraId="46CB256D" w14:textId="4D7A19FB" w:rsidR="003813BE" w:rsidRPr="00D30845" w:rsidRDefault="00EB5002" w:rsidP="00EB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Children will be supported to enable them to reach their full potential and ensure their SEMH needs are met. </w:t>
            </w:r>
          </w:p>
        </w:tc>
        <w:tc>
          <w:tcPr>
            <w:tcW w:w="1462" w:type="dxa"/>
          </w:tcPr>
          <w:p w14:paraId="22E3DC0E" w14:textId="77777777" w:rsidR="00EB5002" w:rsidRDefault="00EB5002" w:rsidP="00EB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Case studies</w:t>
            </w:r>
          </w:p>
          <w:p w14:paraId="1A7DCB26" w14:textId="77777777" w:rsidR="00EB5002" w:rsidRDefault="00EB5002" w:rsidP="00EB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SEND parent questionnaires</w:t>
            </w:r>
          </w:p>
          <w:p w14:paraId="66E71DE9" w14:textId="77777777" w:rsidR="00EB5002" w:rsidRDefault="00EB5002" w:rsidP="00EB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Attainment/progress data.</w:t>
            </w:r>
          </w:p>
          <w:p w14:paraId="237008B3" w14:textId="77777777" w:rsidR="00EB5002" w:rsidRDefault="00EB5002" w:rsidP="00EB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Attendance data</w:t>
            </w:r>
          </w:p>
          <w:p w14:paraId="1C0A8FC6" w14:textId="1CEDAA19" w:rsidR="00EB5002" w:rsidRDefault="00347152" w:rsidP="00EB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SDQs</w:t>
            </w:r>
          </w:p>
          <w:p w14:paraId="5C3A631D" w14:textId="77777777" w:rsidR="00EB5002" w:rsidRDefault="00EB5002" w:rsidP="00EB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Positive Handling Incident logs</w:t>
            </w:r>
          </w:p>
          <w:p w14:paraId="46F9349D" w14:textId="77777777" w:rsidR="00EB5002" w:rsidRDefault="00EB5002" w:rsidP="00EB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SG Audit</w:t>
            </w:r>
          </w:p>
          <w:p w14:paraId="76688480" w14:textId="61644625" w:rsidR="00EE4D00" w:rsidRPr="00115DB5" w:rsidRDefault="00EB5002" w:rsidP="00EB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Worry monster/Talk Time logs</w:t>
            </w:r>
          </w:p>
        </w:tc>
        <w:tc>
          <w:tcPr>
            <w:tcW w:w="3942" w:type="dxa"/>
          </w:tcPr>
          <w:p w14:paraId="6AF2A223" w14:textId="572EFCA1" w:rsidR="00777579" w:rsidRDefault="009E7E61" w:rsidP="009E7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This role continues to be</w:t>
            </w:r>
            <w:r w:rsidR="00777579">
              <w:rPr>
                <w:sz w:val="18"/>
                <w:szCs w:val="18"/>
              </w:rPr>
              <w:t xml:space="preserve"> vital in ensuring that the needs </w:t>
            </w:r>
            <w:r>
              <w:rPr>
                <w:sz w:val="18"/>
                <w:szCs w:val="18"/>
              </w:rPr>
              <w:t>of our most vulnerable children/families are</w:t>
            </w:r>
            <w:r w:rsidR="00777579">
              <w:rPr>
                <w:sz w:val="18"/>
                <w:szCs w:val="18"/>
              </w:rPr>
              <w:t xml:space="preserve"> being met. </w:t>
            </w:r>
          </w:p>
          <w:p w14:paraId="63ED928C" w14:textId="1ACBA623" w:rsidR="00B44170" w:rsidRPr="00B44170" w:rsidRDefault="00B44170" w:rsidP="00582144">
            <w:pPr>
              <w:rPr>
                <w:b/>
                <w:sz w:val="18"/>
                <w:szCs w:val="18"/>
              </w:rPr>
            </w:pPr>
            <w:r w:rsidRPr="00B44170">
              <w:rPr>
                <w:b/>
                <w:sz w:val="18"/>
                <w:szCs w:val="18"/>
              </w:rPr>
              <w:t>Autumn Term</w:t>
            </w:r>
            <w:r>
              <w:rPr>
                <w:b/>
                <w:sz w:val="18"/>
                <w:szCs w:val="18"/>
              </w:rPr>
              <w:t>:</w:t>
            </w:r>
          </w:p>
          <w:p w14:paraId="5FF0E337" w14:textId="5966C8B7" w:rsidR="00582144" w:rsidRDefault="00B44170" w:rsidP="00582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582144" w:rsidRPr="00777579">
              <w:rPr>
                <w:sz w:val="18"/>
                <w:szCs w:val="18"/>
              </w:rPr>
              <w:t xml:space="preserve">he % of PP children attaining ARE in mainstream </w:t>
            </w:r>
            <w:r w:rsidR="00582144">
              <w:rPr>
                <w:sz w:val="18"/>
                <w:szCs w:val="18"/>
              </w:rPr>
              <w:t>was</w:t>
            </w:r>
            <w:r w:rsidR="00582144" w:rsidRPr="00777579">
              <w:rPr>
                <w:sz w:val="18"/>
                <w:szCs w:val="18"/>
              </w:rPr>
              <w:t xml:space="preserve"> broadly in line with non-PP children in </w:t>
            </w:r>
            <w:r w:rsidR="00582144" w:rsidRPr="00777579">
              <w:rPr>
                <w:sz w:val="18"/>
                <w:szCs w:val="18"/>
              </w:rPr>
              <w:lastRenderedPageBreak/>
              <w:t xml:space="preserve">reading, writing and maths </w:t>
            </w:r>
            <w:r w:rsidR="00582144">
              <w:rPr>
                <w:sz w:val="18"/>
                <w:szCs w:val="18"/>
              </w:rPr>
              <w:t xml:space="preserve">in some of our </w:t>
            </w:r>
            <w:r w:rsidR="00582144" w:rsidRPr="00777579">
              <w:rPr>
                <w:sz w:val="18"/>
                <w:szCs w:val="18"/>
              </w:rPr>
              <w:t>year groups.</w:t>
            </w:r>
          </w:p>
          <w:p w14:paraId="37499FC1" w14:textId="77777777" w:rsidR="00582144" w:rsidRDefault="00582144" w:rsidP="00582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some year groups, a higher percentage of PP children were achieving ARE than non-PP children.</w:t>
            </w:r>
          </w:p>
          <w:p w14:paraId="1E8282BC" w14:textId="77777777" w:rsidR="00582144" w:rsidRDefault="00582144" w:rsidP="00582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maths for example, in Y4, 94% of PP children were meeting ARE in comparison to 89% or non-PP children.</w:t>
            </w:r>
          </w:p>
          <w:p w14:paraId="0FDE350D" w14:textId="77777777" w:rsidR="00582144" w:rsidRDefault="00582144" w:rsidP="00582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reading in Y1, 69% of PP children were achieving ARE in comparison to 58% of non-PP children.</w:t>
            </w:r>
          </w:p>
          <w:p w14:paraId="5AA5E387" w14:textId="77777777" w:rsidR="00582144" w:rsidRPr="00D71BF6" w:rsidRDefault="00582144" w:rsidP="00582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some classes, children have been in and out of isolation, Y2 (Purple) for example have had 3 blocks of isolation and this has impacted on their data.</w:t>
            </w:r>
          </w:p>
          <w:p w14:paraId="2895020A" w14:textId="11B13DA5" w:rsidR="00777579" w:rsidRPr="009E7E61" w:rsidRDefault="00777579" w:rsidP="00777579">
            <w:pPr>
              <w:rPr>
                <w:sz w:val="18"/>
                <w:szCs w:val="18"/>
              </w:rPr>
            </w:pPr>
            <w:r w:rsidRPr="009E7E61">
              <w:rPr>
                <w:sz w:val="18"/>
                <w:szCs w:val="18"/>
              </w:rPr>
              <w:t>A</w:t>
            </w:r>
            <w:r w:rsidR="00693B81">
              <w:rPr>
                <w:sz w:val="18"/>
                <w:szCs w:val="18"/>
              </w:rPr>
              <w:t>t the end of the autumn term, a</w:t>
            </w:r>
            <w:r w:rsidRPr="009E7E61">
              <w:rPr>
                <w:sz w:val="18"/>
                <w:szCs w:val="18"/>
              </w:rPr>
              <w:t>ttendance</w:t>
            </w:r>
            <w:r w:rsidR="00693B81">
              <w:rPr>
                <w:sz w:val="18"/>
                <w:szCs w:val="18"/>
              </w:rPr>
              <w:t xml:space="preserve"> for PP, SEND and EAL children wa</w:t>
            </w:r>
            <w:r w:rsidRPr="009E7E61">
              <w:rPr>
                <w:sz w:val="18"/>
                <w:szCs w:val="18"/>
              </w:rPr>
              <w:t>s above or in line with that of non PP, SEND, EAL children.</w:t>
            </w:r>
          </w:p>
          <w:p w14:paraId="5ECC97C9" w14:textId="5796ADDE" w:rsidR="00777579" w:rsidRDefault="00777579" w:rsidP="009E7E61">
            <w:pPr>
              <w:rPr>
                <w:sz w:val="18"/>
                <w:szCs w:val="18"/>
              </w:rPr>
            </w:pPr>
            <w:r w:rsidRPr="009E7E61">
              <w:rPr>
                <w:sz w:val="18"/>
                <w:szCs w:val="18"/>
              </w:rPr>
              <w:t>Evidence from Worry Monster/Talk Time logs/</w:t>
            </w:r>
            <w:r w:rsidR="009E7E61">
              <w:rPr>
                <w:sz w:val="18"/>
                <w:szCs w:val="18"/>
              </w:rPr>
              <w:t>communications</w:t>
            </w:r>
            <w:r w:rsidR="00B44170">
              <w:rPr>
                <w:sz w:val="18"/>
                <w:szCs w:val="18"/>
              </w:rPr>
              <w:t xml:space="preserve"> with parents show a positive </w:t>
            </w:r>
            <w:r w:rsidR="00A416B1">
              <w:rPr>
                <w:sz w:val="18"/>
                <w:szCs w:val="18"/>
              </w:rPr>
              <w:t>i</w:t>
            </w:r>
            <w:r w:rsidRPr="009E7E61">
              <w:rPr>
                <w:sz w:val="18"/>
                <w:szCs w:val="18"/>
              </w:rPr>
              <w:t>mpact for parents/children/families.</w:t>
            </w:r>
          </w:p>
          <w:p w14:paraId="48F5F2D8" w14:textId="4A991010" w:rsidR="00A644C3" w:rsidRPr="00B44170" w:rsidRDefault="00A644C3" w:rsidP="00A644C3">
            <w:pPr>
              <w:rPr>
                <w:b/>
                <w:sz w:val="18"/>
                <w:szCs w:val="18"/>
              </w:rPr>
            </w:pPr>
            <w:r w:rsidRPr="00B44170">
              <w:rPr>
                <w:b/>
                <w:sz w:val="18"/>
                <w:szCs w:val="18"/>
              </w:rPr>
              <w:t>Spring Term</w:t>
            </w:r>
            <w:r w:rsidR="00B44170">
              <w:rPr>
                <w:b/>
                <w:sz w:val="18"/>
                <w:szCs w:val="18"/>
              </w:rPr>
              <w:t>:</w:t>
            </w:r>
          </w:p>
          <w:p w14:paraId="163346DF" w14:textId="4D4DBBE0" w:rsidR="00A644C3" w:rsidRPr="00B44170" w:rsidRDefault="00A644C3" w:rsidP="00A644C3">
            <w:pPr>
              <w:rPr>
                <w:sz w:val="18"/>
                <w:szCs w:val="18"/>
              </w:rPr>
            </w:pPr>
            <w:r w:rsidRPr="00B44170">
              <w:rPr>
                <w:sz w:val="18"/>
                <w:szCs w:val="18"/>
              </w:rPr>
              <w:t xml:space="preserve">No formal assessments, attendance data, Pupil Progress Meetings, lesson observations, book </w:t>
            </w:r>
            <w:proofErr w:type="spellStart"/>
            <w:r w:rsidRPr="00B44170">
              <w:rPr>
                <w:sz w:val="18"/>
                <w:szCs w:val="18"/>
              </w:rPr>
              <w:t>scrutinys</w:t>
            </w:r>
            <w:proofErr w:type="spellEnd"/>
            <w:r w:rsidRPr="00B44170">
              <w:rPr>
                <w:sz w:val="18"/>
                <w:szCs w:val="18"/>
              </w:rPr>
              <w:t xml:space="preserve"> were carried out this term due to the lockdown.</w:t>
            </w:r>
          </w:p>
          <w:p w14:paraId="53E33BB6" w14:textId="77777777" w:rsidR="00A644C3" w:rsidRDefault="00A644C3" w:rsidP="00A644C3">
            <w:pPr>
              <w:rPr>
                <w:sz w:val="18"/>
                <w:szCs w:val="18"/>
              </w:rPr>
            </w:pPr>
            <w:r w:rsidRPr="00B44170">
              <w:rPr>
                <w:sz w:val="18"/>
                <w:szCs w:val="18"/>
              </w:rPr>
              <w:t>Since returning after the lockdown, a number of parents/carers have reached out to school to request Talk Time for their children and this has continued to have had a positive impact on the children. Parents have thanked school for taking with all concerns seriously and dealing with them in a timely manner.</w:t>
            </w:r>
          </w:p>
          <w:p w14:paraId="52E2078B" w14:textId="77777777" w:rsidR="00A416B1" w:rsidRDefault="00A416B1" w:rsidP="00A644C3">
            <w:pPr>
              <w:rPr>
                <w:b/>
                <w:sz w:val="18"/>
                <w:szCs w:val="18"/>
              </w:rPr>
            </w:pPr>
            <w:r w:rsidRPr="00A416B1">
              <w:rPr>
                <w:b/>
                <w:sz w:val="18"/>
                <w:szCs w:val="18"/>
              </w:rPr>
              <w:t>Summer Term:</w:t>
            </w:r>
          </w:p>
          <w:p w14:paraId="44484F4A" w14:textId="20F13D80" w:rsidR="00347152" w:rsidRDefault="00347152" w:rsidP="00347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Across </w:t>
            </w:r>
            <w:r w:rsidR="007D600E">
              <w:rPr>
                <w:sz w:val="18"/>
                <w:szCs w:val="18"/>
              </w:rPr>
              <w:t>KS1/2</w:t>
            </w:r>
            <w:r>
              <w:rPr>
                <w:sz w:val="18"/>
                <w:szCs w:val="18"/>
              </w:rPr>
              <w:t>,</w:t>
            </w:r>
            <w:r w:rsidRPr="00E63F62">
              <w:rPr>
                <w:sz w:val="18"/>
                <w:szCs w:val="18"/>
              </w:rPr>
              <w:t xml:space="preserve"> 64% of PP children are achieving </w:t>
            </w:r>
            <w:r>
              <w:rPr>
                <w:sz w:val="18"/>
                <w:szCs w:val="18"/>
              </w:rPr>
              <w:t xml:space="preserve">ARE in maths in comparison to 73% of non-PP children. In some year groups, in maths PP children were achieving above non-PP children for </w:t>
            </w:r>
            <w:proofErr w:type="spellStart"/>
            <w:r>
              <w:rPr>
                <w:sz w:val="18"/>
                <w:szCs w:val="18"/>
              </w:rPr>
              <w:t>eg</w:t>
            </w:r>
            <w:proofErr w:type="spellEnd"/>
            <w:r>
              <w:rPr>
                <w:sz w:val="18"/>
                <w:szCs w:val="18"/>
              </w:rPr>
              <w:t>, in Y4 89% non-PP children were achieving and for non-PP children it was 79%.</w:t>
            </w:r>
          </w:p>
          <w:p w14:paraId="5750F5CA" w14:textId="27AC412F" w:rsidR="006675C8" w:rsidRDefault="006675C8" w:rsidP="006675C8">
            <w:pPr>
              <w:rPr>
                <w:sz w:val="18"/>
                <w:szCs w:val="18"/>
              </w:rPr>
            </w:pPr>
            <w:r w:rsidRPr="008D4A7B">
              <w:rPr>
                <w:sz w:val="18"/>
                <w:szCs w:val="18"/>
              </w:rPr>
              <w:t xml:space="preserve">Across </w:t>
            </w:r>
            <w:r w:rsidR="007D600E" w:rsidRPr="008D4A7B">
              <w:rPr>
                <w:sz w:val="18"/>
                <w:szCs w:val="18"/>
              </w:rPr>
              <w:t>KS1/2</w:t>
            </w:r>
            <w:r w:rsidRPr="008D4A7B">
              <w:rPr>
                <w:sz w:val="18"/>
                <w:szCs w:val="18"/>
              </w:rPr>
              <w:t>, 62% of PP children are achieving AR</w:t>
            </w:r>
            <w:r w:rsidR="008D4A7B" w:rsidRPr="008D4A7B">
              <w:rPr>
                <w:sz w:val="18"/>
                <w:szCs w:val="18"/>
              </w:rPr>
              <w:t>E in reading in comparison to 86</w:t>
            </w:r>
            <w:r w:rsidRPr="008D4A7B">
              <w:rPr>
                <w:sz w:val="18"/>
                <w:szCs w:val="18"/>
              </w:rPr>
              <w:t>% of non-PP.</w:t>
            </w:r>
            <w:r>
              <w:rPr>
                <w:sz w:val="18"/>
                <w:szCs w:val="18"/>
              </w:rPr>
              <w:t xml:space="preserve"> </w:t>
            </w:r>
          </w:p>
          <w:p w14:paraId="3AC9E39E" w14:textId="68441954" w:rsidR="004852F5" w:rsidRDefault="004852F5" w:rsidP="004852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Across the whole school, 19% of PP-children achieved ARE in writing, in compa</w:t>
            </w:r>
            <w:r w:rsidR="00770800">
              <w:rPr>
                <w:sz w:val="18"/>
                <w:szCs w:val="18"/>
              </w:rPr>
              <w:t>rison to 22% of non-PP children (summer term 1).</w:t>
            </w:r>
          </w:p>
          <w:p w14:paraId="6E2DFE9C" w14:textId="77777777" w:rsidR="004852F5" w:rsidRDefault="004852F5" w:rsidP="004852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some year groups such as Y3, 5 &amp; 6 more PP children are achieving ARE than non-PP children. </w:t>
            </w:r>
          </w:p>
          <w:p w14:paraId="3820D328" w14:textId="758D9B2F" w:rsidR="00347152" w:rsidRDefault="00347152" w:rsidP="00347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Parents/children have continued to request </w:t>
            </w:r>
            <w:r w:rsidRPr="009E7E61">
              <w:rPr>
                <w:sz w:val="18"/>
                <w:szCs w:val="18"/>
              </w:rPr>
              <w:t xml:space="preserve">Talk Time </w:t>
            </w:r>
            <w:r>
              <w:rPr>
                <w:sz w:val="18"/>
                <w:szCs w:val="18"/>
              </w:rPr>
              <w:t xml:space="preserve">and children seem to enjoy these sessions as a time to talk to staff about worries/events happening in their lives. Feedback from parents shows a positive impact for them, their children and families. </w:t>
            </w:r>
          </w:p>
          <w:p w14:paraId="4233FE97" w14:textId="77777777" w:rsidR="00347152" w:rsidRDefault="00347152" w:rsidP="00A64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Additional case studies evidence this. </w:t>
            </w:r>
          </w:p>
          <w:p w14:paraId="339E7228" w14:textId="4E23207D" w:rsidR="00347152" w:rsidRPr="006675C8" w:rsidRDefault="006675C8" w:rsidP="00A644C3">
            <w:pPr>
              <w:rPr>
                <w:sz w:val="18"/>
                <w:szCs w:val="18"/>
              </w:rPr>
            </w:pPr>
            <w:r w:rsidRPr="006675C8">
              <w:rPr>
                <w:sz w:val="18"/>
                <w:szCs w:val="18"/>
              </w:rPr>
              <w:t xml:space="preserve">From our parent survey, 87% of parents believed their child was happy at school and did not worry about school or their work. </w:t>
            </w:r>
            <w:r>
              <w:rPr>
                <w:sz w:val="18"/>
                <w:szCs w:val="18"/>
              </w:rPr>
              <w:t xml:space="preserve">80% believed </w:t>
            </w:r>
            <w:proofErr w:type="spellStart"/>
            <w:r>
              <w:rPr>
                <w:sz w:val="18"/>
                <w:szCs w:val="18"/>
              </w:rPr>
              <w:t>thier</w:t>
            </w:r>
            <w:proofErr w:type="spellEnd"/>
            <w:r w:rsidRPr="006675C8">
              <w:rPr>
                <w:sz w:val="18"/>
                <w:szCs w:val="18"/>
              </w:rPr>
              <w:t xml:space="preserve"> children knows there are adults in school to speak to, if they feel worried. </w:t>
            </w:r>
          </w:p>
          <w:p w14:paraId="0C602425" w14:textId="6F8803BD" w:rsidR="006675C8" w:rsidRPr="006675C8" w:rsidRDefault="006675C8" w:rsidP="00A644C3">
            <w:pPr>
              <w:rPr>
                <w:sz w:val="18"/>
                <w:szCs w:val="18"/>
              </w:rPr>
            </w:pPr>
            <w:r w:rsidRPr="006675C8">
              <w:rPr>
                <w:sz w:val="18"/>
                <w:szCs w:val="18"/>
              </w:rPr>
              <w:t>“I think school is exceptional at supporting the mental health of the children”.</w:t>
            </w:r>
          </w:p>
          <w:p w14:paraId="1CB74745" w14:textId="1A18DF70" w:rsidR="00347152" w:rsidRDefault="006675C8" w:rsidP="00A644C3">
            <w:pPr>
              <w:rPr>
                <w:sz w:val="18"/>
                <w:szCs w:val="18"/>
              </w:rPr>
            </w:pPr>
            <w:r w:rsidRPr="006675C8">
              <w:rPr>
                <w:sz w:val="18"/>
                <w:szCs w:val="18"/>
              </w:rPr>
              <w:t xml:space="preserve">From our child survey, 85% of pupils </w:t>
            </w:r>
            <w:proofErr w:type="spellStart"/>
            <w:r w:rsidRPr="006675C8">
              <w:rPr>
                <w:sz w:val="18"/>
                <w:szCs w:val="18"/>
              </w:rPr>
              <w:t>saif</w:t>
            </w:r>
            <w:proofErr w:type="spellEnd"/>
            <w:r w:rsidRPr="006675C8">
              <w:rPr>
                <w:sz w:val="18"/>
                <w:szCs w:val="18"/>
              </w:rPr>
              <w:t xml:space="preserve"> they </w:t>
            </w:r>
            <w:proofErr w:type="spellStart"/>
            <w:r w:rsidRPr="006675C8">
              <w:rPr>
                <w:sz w:val="18"/>
                <w:szCs w:val="18"/>
              </w:rPr>
              <w:t>havr</w:t>
            </w:r>
            <w:proofErr w:type="spellEnd"/>
            <w:r w:rsidRPr="006675C8">
              <w:rPr>
                <w:sz w:val="18"/>
                <w:szCs w:val="18"/>
              </w:rPr>
              <w:t xml:space="preserve"> felt happy in the last 4 weeks and that school makes them happy. 95% of pupils say there are adults who listen to them in school, if they feel worried. </w:t>
            </w:r>
          </w:p>
          <w:p w14:paraId="4740872E" w14:textId="2CE712C5" w:rsidR="006675C8" w:rsidRPr="006675C8" w:rsidRDefault="006675C8" w:rsidP="00A64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“School is doing everything!”</w:t>
            </w:r>
          </w:p>
          <w:p w14:paraId="7DF70CA2" w14:textId="1A5F09ED" w:rsidR="00347152" w:rsidRPr="00995861" w:rsidRDefault="00347152" w:rsidP="00A644C3">
            <w:pPr>
              <w:rPr>
                <w:b/>
                <w:sz w:val="18"/>
                <w:szCs w:val="18"/>
              </w:rPr>
            </w:pPr>
            <w:r w:rsidRPr="00995861">
              <w:rPr>
                <w:b/>
                <w:sz w:val="18"/>
                <w:szCs w:val="18"/>
              </w:rPr>
              <w:t>Attendance</w:t>
            </w:r>
            <w:r w:rsidR="00995861" w:rsidRPr="00995861">
              <w:rPr>
                <w:b/>
                <w:sz w:val="18"/>
                <w:szCs w:val="18"/>
              </w:rPr>
              <w:t>; 2020-2021</w:t>
            </w:r>
          </w:p>
          <w:p w14:paraId="00951F9E" w14:textId="4BF3F45D" w:rsidR="00995861" w:rsidRDefault="00995861" w:rsidP="00A64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 – 95.5%, non-SEN – 95.6%</w:t>
            </w:r>
          </w:p>
          <w:p w14:paraId="68F2709E" w14:textId="2C131995" w:rsidR="00995861" w:rsidRDefault="00995861" w:rsidP="00A64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EAL – 95.2%, non-EAL 95.5%</w:t>
            </w:r>
          </w:p>
          <w:p w14:paraId="73C9394D" w14:textId="682A14E6" w:rsidR="00995861" w:rsidRDefault="00995861" w:rsidP="00A64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PP – 95%, non-PP 95.8%</w:t>
            </w:r>
          </w:p>
          <w:p w14:paraId="4D57961F" w14:textId="20A70549" w:rsidR="00E5391B" w:rsidRDefault="00E5391B" w:rsidP="00A64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SDQs for our LAC have all been positive.</w:t>
            </w:r>
          </w:p>
          <w:p w14:paraId="29383838" w14:textId="3EC9A991" w:rsidR="00E5391B" w:rsidRDefault="00E5391B" w:rsidP="00A64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There have been no Positive Handling incidents this year. </w:t>
            </w:r>
          </w:p>
          <w:p w14:paraId="61DD1E14" w14:textId="77777777" w:rsidR="00E5391B" w:rsidRDefault="00E5391B" w:rsidP="00A64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have had another successful SG Audit, which is available upon request.</w:t>
            </w:r>
          </w:p>
          <w:p w14:paraId="54F2D142" w14:textId="24E78B70" w:rsidR="00E5391B" w:rsidRPr="00A416B1" w:rsidRDefault="00E5391B" w:rsidP="00A644C3">
            <w:pPr>
              <w:rPr>
                <w:b/>
                <w:sz w:val="18"/>
                <w:szCs w:val="18"/>
              </w:rPr>
            </w:pPr>
          </w:p>
        </w:tc>
      </w:tr>
      <w:tr w:rsidR="000F5598" w:rsidRPr="00115DB5" w14:paraId="37FD709C" w14:textId="77777777" w:rsidTr="001D68AF">
        <w:trPr>
          <w:trHeight w:val="357"/>
        </w:trPr>
        <w:tc>
          <w:tcPr>
            <w:tcW w:w="1522" w:type="dxa"/>
          </w:tcPr>
          <w:p w14:paraId="026ED9AA" w14:textId="76D38389" w:rsidR="000F5598" w:rsidRDefault="000F5598" w:rsidP="009C7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Reading support</w:t>
            </w:r>
            <w:r w:rsidR="00AE431D">
              <w:rPr>
                <w:sz w:val="18"/>
                <w:szCs w:val="18"/>
              </w:rPr>
              <w:t xml:space="preserve"> (including phonics)</w:t>
            </w:r>
            <w:r w:rsidR="00D3084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</w:tcPr>
          <w:p w14:paraId="35EF4191" w14:textId="36B321DB" w:rsidR="00866367" w:rsidRPr="00866367" w:rsidRDefault="00866367" w:rsidP="003A3140">
            <w:pPr>
              <w:rPr>
                <w:sz w:val="18"/>
                <w:szCs w:val="18"/>
              </w:rPr>
            </w:pPr>
            <w:r w:rsidRPr="00866367">
              <w:rPr>
                <w:sz w:val="18"/>
                <w:szCs w:val="18"/>
              </w:rPr>
              <w:t>£10,260</w:t>
            </w:r>
          </w:p>
          <w:p w14:paraId="1C1289D4" w14:textId="1B5442DC" w:rsidR="00866367" w:rsidRDefault="0073564D" w:rsidP="00866367">
            <w:pPr>
              <w:rPr>
                <w:sz w:val="18"/>
                <w:szCs w:val="18"/>
              </w:rPr>
            </w:pPr>
            <w:r w:rsidRPr="00866367">
              <w:rPr>
                <w:sz w:val="18"/>
                <w:szCs w:val="18"/>
              </w:rPr>
              <w:t xml:space="preserve"> </w:t>
            </w:r>
            <w:r w:rsidR="00EE4D00" w:rsidRPr="00866367">
              <w:rPr>
                <w:sz w:val="18"/>
                <w:szCs w:val="18"/>
              </w:rPr>
              <w:t>(</w:t>
            </w:r>
            <w:r w:rsidRPr="00866367">
              <w:rPr>
                <w:sz w:val="18"/>
                <w:szCs w:val="18"/>
              </w:rPr>
              <w:t xml:space="preserve">£9 per hour </w:t>
            </w:r>
            <w:r w:rsidR="00866367" w:rsidRPr="00866367">
              <w:rPr>
                <w:sz w:val="18"/>
                <w:szCs w:val="18"/>
              </w:rPr>
              <w:t>(1.5 hrs daily for year</w:t>
            </w:r>
            <w:r w:rsidR="0064713E">
              <w:rPr>
                <w:sz w:val="18"/>
                <w:szCs w:val="18"/>
              </w:rPr>
              <w:t xml:space="preserve"> </w:t>
            </w:r>
            <w:r w:rsidR="00866367" w:rsidRPr="00866367">
              <w:rPr>
                <w:sz w:val="18"/>
                <w:szCs w:val="18"/>
              </w:rPr>
              <w:t>x 4 members of staff</w:t>
            </w:r>
            <w:r w:rsidR="00EE4D00" w:rsidRPr="00866367">
              <w:rPr>
                <w:sz w:val="18"/>
                <w:szCs w:val="18"/>
              </w:rPr>
              <w:t>)</w:t>
            </w:r>
            <w:r w:rsidR="00D30845" w:rsidRPr="00866367">
              <w:rPr>
                <w:sz w:val="18"/>
                <w:szCs w:val="18"/>
              </w:rPr>
              <w:t>.</w:t>
            </w:r>
          </w:p>
          <w:p w14:paraId="71A0F7AA" w14:textId="5590ACB1" w:rsidR="00C96E22" w:rsidRDefault="00C96E22" w:rsidP="00866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84" w:type="dxa"/>
          </w:tcPr>
          <w:p w14:paraId="474A3BB5" w14:textId="50437741" w:rsidR="000F5598" w:rsidRDefault="009203EA" w:rsidP="009E2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973F1F">
              <w:rPr>
                <w:sz w:val="18"/>
                <w:szCs w:val="18"/>
              </w:rPr>
              <w:t xml:space="preserve">his intervention proved to have positive outcomes for the children who took part so is continuing this year. </w:t>
            </w:r>
          </w:p>
        </w:tc>
        <w:tc>
          <w:tcPr>
            <w:tcW w:w="2389" w:type="dxa"/>
          </w:tcPr>
          <w:p w14:paraId="05E15E68" w14:textId="0D5C9455" w:rsidR="000F5598" w:rsidRPr="00115DB5" w:rsidRDefault="000F5598" w:rsidP="00C44E06">
            <w:pPr>
              <w:rPr>
                <w:sz w:val="18"/>
                <w:szCs w:val="18"/>
              </w:rPr>
            </w:pPr>
            <w:r w:rsidRPr="00866367">
              <w:rPr>
                <w:sz w:val="18"/>
                <w:szCs w:val="18"/>
              </w:rPr>
              <w:t xml:space="preserve">4x reading support </w:t>
            </w:r>
            <w:r w:rsidR="00EE4D00" w:rsidRPr="00866367">
              <w:rPr>
                <w:sz w:val="18"/>
                <w:szCs w:val="18"/>
              </w:rPr>
              <w:t xml:space="preserve">staff </w:t>
            </w:r>
            <w:r w:rsidR="00D30845" w:rsidRPr="00866367">
              <w:rPr>
                <w:sz w:val="18"/>
                <w:szCs w:val="18"/>
              </w:rPr>
              <w:t>for PP</w:t>
            </w:r>
            <w:r w:rsidR="00AE431D">
              <w:rPr>
                <w:sz w:val="18"/>
                <w:szCs w:val="18"/>
              </w:rPr>
              <w:t xml:space="preserve"> children (to include flash card work)</w:t>
            </w:r>
          </w:p>
        </w:tc>
        <w:tc>
          <w:tcPr>
            <w:tcW w:w="1968" w:type="dxa"/>
          </w:tcPr>
          <w:p w14:paraId="31EF727B" w14:textId="5BB29338" w:rsidR="000F5598" w:rsidRPr="00115DB5" w:rsidRDefault="00D30845" w:rsidP="00111B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Improve attainment of</w:t>
            </w:r>
            <w:r w:rsidR="00714682">
              <w:rPr>
                <w:sz w:val="18"/>
                <w:szCs w:val="18"/>
              </w:rPr>
              <w:t xml:space="preserve"> reading of PP children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62" w:type="dxa"/>
          </w:tcPr>
          <w:p w14:paraId="2B763D4E" w14:textId="14CD4DC1" w:rsidR="00EB5002" w:rsidRDefault="00EB5002" w:rsidP="00EB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Reading</w:t>
            </w:r>
            <w:r w:rsidR="00AE431D">
              <w:rPr>
                <w:sz w:val="18"/>
                <w:szCs w:val="18"/>
              </w:rPr>
              <w:t>/phonics</w:t>
            </w:r>
            <w:r>
              <w:rPr>
                <w:sz w:val="18"/>
                <w:szCs w:val="18"/>
              </w:rPr>
              <w:t xml:space="preserve"> data.</w:t>
            </w:r>
          </w:p>
          <w:p w14:paraId="4A07A316" w14:textId="1B5930CB" w:rsidR="00457269" w:rsidRPr="00115DB5" w:rsidRDefault="00457269" w:rsidP="00EB5002">
            <w:pPr>
              <w:rPr>
                <w:sz w:val="18"/>
                <w:szCs w:val="18"/>
              </w:rPr>
            </w:pPr>
          </w:p>
        </w:tc>
        <w:tc>
          <w:tcPr>
            <w:tcW w:w="3942" w:type="dxa"/>
          </w:tcPr>
          <w:p w14:paraId="229CB8CC" w14:textId="77777777" w:rsidR="00E5391B" w:rsidRDefault="00B44170" w:rsidP="009C7C3E">
            <w:pPr>
              <w:rPr>
                <w:b/>
                <w:sz w:val="18"/>
                <w:szCs w:val="18"/>
              </w:rPr>
            </w:pPr>
            <w:r w:rsidRPr="00B44170">
              <w:rPr>
                <w:b/>
                <w:sz w:val="18"/>
                <w:szCs w:val="18"/>
              </w:rPr>
              <w:t>Autumn Term:</w:t>
            </w:r>
          </w:p>
          <w:p w14:paraId="75A499A0" w14:textId="70F92F69" w:rsidR="000F5598" w:rsidRPr="00E5391B" w:rsidRDefault="00E415EE" w:rsidP="009C7C3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This is difficult to measure impact because children have been in and out of isolation for a term. Y2 (Purple) for example have had 3 blocks of isolation.</w:t>
            </w:r>
          </w:p>
          <w:p w14:paraId="0B99DE60" w14:textId="77777777" w:rsidR="00E415EE" w:rsidRDefault="00E415EE" w:rsidP="009C7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Key Stage 1 I have used progress in the Reading test and also progress in the raw phonics score.</w:t>
            </w:r>
          </w:p>
          <w:p w14:paraId="1D82F50B" w14:textId="77777777" w:rsidR="00E415EE" w:rsidRDefault="00E415EE" w:rsidP="009C7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Y1: 60% made progress in reading (3/5) 0% in phonics (4/5).</w:t>
            </w:r>
          </w:p>
          <w:p w14:paraId="4C310657" w14:textId="3E58DA5D" w:rsidR="00E415EE" w:rsidRDefault="00E415EE" w:rsidP="009C7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Y2: 50% in Reading (2/4) 75% in phonics (3/4)</w:t>
            </w:r>
          </w:p>
          <w:p w14:paraId="7E229423" w14:textId="210ED36D" w:rsidR="00E415EE" w:rsidRDefault="00E415EE" w:rsidP="009C7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3: Reading progress 100% (4/4)</w:t>
            </w:r>
          </w:p>
          <w:p w14:paraId="2080595D" w14:textId="77777777" w:rsidR="00E415EE" w:rsidRDefault="00E415EE" w:rsidP="009C7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4: Reading progress 100% (3/3)</w:t>
            </w:r>
          </w:p>
          <w:p w14:paraId="50D1D157" w14:textId="77777777" w:rsidR="00E415EE" w:rsidRDefault="00E415EE" w:rsidP="009C7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5: 100% (3/3)</w:t>
            </w:r>
          </w:p>
          <w:p w14:paraId="18C27A40" w14:textId="4C323B0B" w:rsidR="00E415EE" w:rsidRDefault="00E415EE" w:rsidP="009C7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6: 100% (4/4)</w:t>
            </w:r>
          </w:p>
          <w:p w14:paraId="3E0FF521" w14:textId="053BCE8E" w:rsidR="00E415EE" w:rsidRDefault="00E415EE" w:rsidP="009C7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vast majority are still working below ARE and have not caught up yet. This intervention will continue. </w:t>
            </w:r>
          </w:p>
          <w:p w14:paraId="0EE799FA" w14:textId="6CB58A8C" w:rsidR="00A644C3" w:rsidRPr="00B44170" w:rsidRDefault="00A644C3" w:rsidP="00A644C3">
            <w:pPr>
              <w:rPr>
                <w:b/>
                <w:sz w:val="18"/>
                <w:szCs w:val="18"/>
              </w:rPr>
            </w:pPr>
            <w:r w:rsidRPr="00B44170">
              <w:rPr>
                <w:b/>
                <w:sz w:val="18"/>
                <w:szCs w:val="18"/>
              </w:rPr>
              <w:t>Spring Term</w:t>
            </w:r>
            <w:r w:rsidR="00B44170" w:rsidRPr="00B44170">
              <w:rPr>
                <w:b/>
                <w:sz w:val="18"/>
                <w:szCs w:val="18"/>
              </w:rPr>
              <w:t>:</w:t>
            </w:r>
          </w:p>
          <w:p w14:paraId="219D3FC8" w14:textId="21ECFC95" w:rsidR="00E415EE" w:rsidRDefault="00A644C3" w:rsidP="00A644C3">
            <w:pPr>
              <w:rPr>
                <w:sz w:val="18"/>
                <w:szCs w:val="18"/>
              </w:rPr>
            </w:pPr>
            <w:r w:rsidRPr="00B44170">
              <w:rPr>
                <w:sz w:val="18"/>
                <w:szCs w:val="18"/>
              </w:rPr>
              <w:t xml:space="preserve">Due to the lockdown no formal assessments were carried out this term. </w:t>
            </w:r>
            <w:r w:rsidR="007D05E2">
              <w:rPr>
                <w:sz w:val="18"/>
                <w:szCs w:val="18"/>
              </w:rPr>
              <w:t>However, 94% have made progress in their reading ages.</w:t>
            </w:r>
            <w:r w:rsidR="0066178C" w:rsidRPr="00B44170">
              <w:rPr>
                <w:sz w:val="18"/>
                <w:szCs w:val="18"/>
              </w:rPr>
              <w:t xml:space="preserve"> </w:t>
            </w:r>
          </w:p>
          <w:p w14:paraId="3330C9A8" w14:textId="7FC0814C" w:rsidR="007D05E2" w:rsidRDefault="00E5391B" w:rsidP="00A644C3">
            <w:pPr>
              <w:rPr>
                <w:b/>
                <w:sz w:val="18"/>
                <w:szCs w:val="18"/>
              </w:rPr>
            </w:pPr>
            <w:r w:rsidRPr="00E5391B">
              <w:rPr>
                <w:b/>
                <w:sz w:val="18"/>
                <w:szCs w:val="18"/>
              </w:rPr>
              <w:t>Summer term</w:t>
            </w:r>
            <w:r>
              <w:rPr>
                <w:b/>
                <w:sz w:val="18"/>
                <w:szCs w:val="18"/>
              </w:rPr>
              <w:t>:</w:t>
            </w:r>
          </w:p>
          <w:p w14:paraId="4AA31B75" w14:textId="5C8ADDB3" w:rsidR="00043FFA" w:rsidRDefault="00B1449A" w:rsidP="00A64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KS2, 76% of children who took part in the 1:1 reading have made expected/more than expected progress and 42% have made more than expected progress.</w:t>
            </w:r>
          </w:p>
          <w:p w14:paraId="22086AFF" w14:textId="658996B7" w:rsidR="00E4632E" w:rsidRPr="00CB3E76" w:rsidRDefault="00B1449A" w:rsidP="00A64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KS1,</w:t>
            </w:r>
            <w:r w:rsidR="00E4632E">
              <w:rPr>
                <w:sz w:val="18"/>
                <w:szCs w:val="18"/>
              </w:rPr>
              <w:t xml:space="preserve"> 78% of children who took part in the 1:1 reading have made expected/more than expected progress and 28% have made more than expected progress.</w:t>
            </w:r>
          </w:p>
        </w:tc>
      </w:tr>
      <w:tr w:rsidR="00FC20AA" w:rsidRPr="00115DB5" w14:paraId="3164FAFA" w14:textId="77777777" w:rsidTr="00B1449A">
        <w:trPr>
          <w:trHeight w:val="357"/>
        </w:trPr>
        <w:tc>
          <w:tcPr>
            <w:tcW w:w="1522" w:type="dxa"/>
          </w:tcPr>
          <w:p w14:paraId="139F5016" w14:textId="77D89DFF" w:rsidR="00FC20AA" w:rsidRDefault="00FC20AA" w:rsidP="007356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income </w:t>
            </w:r>
          </w:p>
          <w:p w14:paraId="1C21B0BB" w14:textId="053014E5" w:rsidR="00FC20AA" w:rsidRPr="00973F1F" w:rsidRDefault="00FC20AA" w:rsidP="009E17F7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£184,375 </w:t>
            </w:r>
          </w:p>
        </w:tc>
        <w:tc>
          <w:tcPr>
            <w:tcW w:w="13525" w:type="dxa"/>
            <w:gridSpan w:val="6"/>
          </w:tcPr>
          <w:p w14:paraId="61A16B1B" w14:textId="77777777" w:rsidR="00FC20AA" w:rsidRDefault="00FC20AA" w:rsidP="00B87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spend</w:t>
            </w:r>
          </w:p>
          <w:p w14:paraId="2398A0FE" w14:textId="0896CBB2" w:rsidR="00FC20AA" w:rsidRPr="00115DB5" w:rsidRDefault="00FC20AA" w:rsidP="009C7C3E">
            <w:pPr>
              <w:rPr>
                <w:sz w:val="18"/>
                <w:szCs w:val="18"/>
              </w:rPr>
            </w:pPr>
            <w:r w:rsidRPr="00EE4D00">
              <w:rPr>
                <w:sz w:val="18"/>
                <w:szCs w:val="18"/>
              </w:rPr>
              <w:t>£</w:t>
            </w:r>
            <w:r>
              <w:rPr>
                <w:sz w:val="18"/>
                <w:szCs w:val="18"/>
              </w:rPr>
              <w:t>237,964  (additional monies to come from other areas of school budget)</w:t>
            </w:r>
          </w:p>
        </w:tc>
      </w:tr>
    </w:tbl>
    <w:p w14:paraId="30BDAA76" w14:textId="77777777" w:rsidR="00457269" w:rsidRDefault="00457269" w:rsidP="00457269">
      <w:pPr>
        <w:rPr>
          <w:sz w:val="18"/>
          <w:szCs w:val="18"/>
        </w:rPr>
      </w:pPr>
    </w:p>
    <w:p w14:paraId="64AE00A6" w14:textId="46C014B2" w:rsidR="00457269" w:rsidRPr="00457269" w:rsidRDefault="00457269" w:rsidP="00457269">
      <w:pPr>
        <w:rPr>
          <w:sz w:val="18"/>
          <w:szCs w:val="18"/>
        </w:rPr>
      </w:pPr>
    </w:p>
    <w:sectPr w:rsidR="00457269" w:rsidRPr="00457269" w:rsidSect="00646496">
      <w:pgSz w:w="16838" w:h="11906" w:orient="landscape"/>
      <w:pgMar w:top="851" w:right="56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02827"/>
    <w:multiLevelType w:val="hybridMultilevel"/>
    <w:tmpl w:val="F1668ABA"/>
    <w:lvl w:ilvl="0" w:tplc="2EE4331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42EB7"/>
    <w:multiLevelType w:val="hybridMultilevel"/>
    <w:tmpl w:val="CDF6E4A0"/>
    <w:lvl w:ilvl="0" w:tplc="5EEACA7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4652C"/>
    <w:multiLevelType w:val="multilevel"/>
    <w:tmpl w:val="4FDA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486C94"/>
    <w:multiLevelType w:val="hybridMultilevel"/>
    <w:tmpl w:val="5C6645FA"/>
    <w:lvl w:ilvl="0" w:tplc="00A6288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E3281"/>
    <w:multiLevelType w:val="hybridMultilevel"/>
    <w:tmpl w:val="7C3A1A78"/>
    <w:lvl w:ilvl="0" w:tplc="6F36E11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D0EC1"/>
    <w:multiLevelType w:val="hybridMultilevel"/>
    <w:tmpl w:val="51C8EB9A"/>
    <w:lvl w:ilvl="0" w:tplc="898C37A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A2D0B"/>
    <w:multiLevelType w:val="hybridMultilevel"/>
    <w:tmpl w:val="6B50554C"/>
    <w:lvl w:ilvl="0" w:tplc="F9F84E1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61E10"/>
    <w:multiLevelType w:val="hybridMultilevel"/>
    <w:tmpl w:val="B88C5222"/>
    <w:lvl w:ilvl="0" w:tplc="8842CAD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A1466"/>
    <w:multiLevelType w:val="hybridMultilevel"/>
    <w:tmpl w:val="95322B42"/>
    <w:lvl w:ilvl="0" w:tplc="B846F94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96"/>
    <w:rsid w:val="00013087"/>
    <w:rsid w:val="00020ECF"/>
    <w:rsid w:val="00023561"/>
    <w:rsid w:val="00043FFA"/>
    <w:rsid w:val="0005085C"/>
    <w:rsid w:val="00051247"/>
    <w:rsid w:val="00052CBC"/>
    <w:rsid w:val="00064B7D"/>
    <w:rsid w:val="000747AC"/>
    <w:rsid w:val="00075AF3"/>
    <w:rsid w:val="00092730"/>
    <w:rsid w:val="000B0199"/>
    <w:rsid w:val="000B467C"/>
    <w:rsid w:val="000C2CE0"/>
    <w:rsid w:val="000D1060"/>
    <w:rsid w:val="000E3F63"/>
    <w:rsid w:val="000F2D55"/>
    <w:rsid w:val="000F5598"/>
    <w:rsid w:val="00111BFC"/>
    <w:rsid w:val="00112981"/>
    <w:rsid w:val="00112AC5"/>
    <w:rsid w:val="00115DB5"/>
    <w:rsid w:val="00131F7A"/>
    <w:rsid w:val="001373D1"/>
    <w:rsid w:val="0014137A"/>
    <w:rsid w:val="00161F21"/>
    <w:rsid w:val="001914B5"/>
    <w:rsid w:val="001B0E99"/>
    <w:rsid w:val="001D58DD"/>
    <w:rsid w:val="001D68AF"/>
    <w:rsid w:val="001E6FBA"/>
    <w:rsid w:val="00211AD0"/>
    <w:rsid w:val="00251A06"/>
    <w:rsid w:val="00262DE2"/>
    <w:rsid w:val="00287B0A"/>
    <w:rsid w:val="00291BD1"/>
    <w:rsid w:val="002C16D8"/>
    <w:rsid w:val="002C4433"/>
    <w:rsid w:val="002D2AEC"/>
    <w:rsid w:val="002F4F81"/>
    <w:rsid w:val="00336C7E"/>
    <w:rsid w:val="00341B69"/>
    <w:rsid w:val="00347152"/>
    <w:rsid w:val="003813BE"/>
    <w:rsid w:val="00390A86"/>
    <w:rsid w:val="003A3140"/>
    <w:rsid w:val="00440C31"/>
    <w:rsid w:val="00457269"/>
    <w:rsid w:val="00471FB7"/>
    <w:rsid w:val="00480BBA"/>
    <w:rsid w:val="004823F4"/>
    <w:rsid w:val="004852F5"/>
    <w:rsid w:val="0048596F"/>
    <w:rsid w:val="00495DEB"/>
    <w:rsid w:val="004978F4"/>
    <w:rsid w:val="004B3F00"/>
    <w:rsid w:val="004C65B7"/>
    <w:rsid w:val="004D60D9"/>
    <w:rsid w:val="004D6A84"/>
    <w:rsid w:val="004E0874"/>
    <w:rsid w:val="004E14CE"/>
    <w:rsid w:val="00517BC2"/>
    <w:rsid w:val="005237D9"/>
    <w:rsid w:val="00555DAB"/>
    <w:rsid w:val="00580D77"/>
    <w:rsid w:val="00582144"/>
    <w:rsid w:val="005B1604"/>
    <w:rsid w:val="005C07AD"/>
    <w:rsid w:val="005D63F9"/>
    <w:rsid w:val="005D668A"/>
    <w:rsid w:val="005E65DB"/>
    <w:rsid w:val="0060044A"/>
    <w:rsid w:val="00615E62"/>
    <w:rsid w:val="00646496"/>
    <w:rsid w:val="0064713E"/>
    <w:rsid w:val="0066178C"/>
    <w:rsid w:val="006675C8"/>
    <w:rsid w:val="00693B81"/>
    <w:rsid w:val="006A6D06"/>
    <w:rsid w:val="006E595C"/>
    <w:rsid w:val="006F34CA"/>
    <w:rsid w:val="00702E9F"/>
    <w:rsid w:val="00714682"/>
    <w:rsid w:val="00715640"/>
    <w:rsid w:val="00733339"/>
    <w:rsid w:val="0073564D"/>
    <w:rsid w:val="00770800"/>
    <w:rsid w:val="00773DEA"/>
    <w:rsid w:val="00777579"/>
    <w:rsid w:val="00796133"/>
    <w:rsid w:val="00796AD9"/>
    <w:rsid w:val="007C31E7"/>
    <w:rsid w:val="007D05E2"/>
    <w:rsid w:val="007D600E"/>
    <w:rsid w:val="007D6315"/>
    <w:rsid w:val="007E5CA8"/>
    <w:rsid w:val="007F165E"/>
    <w:rsid w:val="007F636E"/>
    <w:rsid w:val="00814288"/>
    <w:rsid w:val="0082243F"/>
    <w:rsid w:val="00827CD9"/>
    <w:rsid w:val="008346AC"/>
    <w:rsid w:val="00844BC6"/>
    <w:rsid w:val="0084581A"/>
    <w:rsid w:val="00851D76"/>
    <w:rsid w:val="00852890"/>
    <w:rsid w:val="00860BA7"/>
    <w:rsid w:val="00866367"/>
    <w:rsid w:val="00876D23"/>
    <w:rsid w:val="00884CBC"/>
    <w:rsid w:val="00896158"/>
    <w:rsid w:val="008A1F38"/>
    <w:rsid w:val="008A4D1F"/>
    <w:rsid w:val="008C4AFF"/>
    <w:rsid w:val="008C55B5"/>
    <w:rsid w:val="008D4A7B"/>
    <w:rsid w:val="008D6642"/>
    <w:rsid w:val="009104E6"/>
    <w:rsid w:val="00912A07"/>
    <w:rsid w:val="009203EA"/>
    <w:rsid w:val="0092497C"/>
    <w:rsid w:val="009250D4"/>
    <w:rsid w:val="0094637C"/>
    <w:rsid w:val="009555A4"/>
    <w:rsid w:val="00960A5C"/>
    <w:rsid w:val="009648A9"/>
    <w:rsid w:val="00967D5C"/>
    <w:rsid w:val="00973F1F"/>
    <w:rsid w:val="00976424"/>
    <w:rsid w:val="0097699F"/>
    <w:rsid w:val="00995861"/>
    <w:rsid w:val="009B69F7"/>
    <w:rsid w:val="009C508B"/>
    <w:rsid w:val="009C7C3E"/>
    <w:rsid w:val="009D1FC8"/>
    <w:rsid w:val="009D787F"/>
    <w:rsid w:val="009E17F7"/>
    <w:rsid w:val="009E2CFF"/>
    <w:rsid w:val="009E7E61"/>
    <w:rsid w:val="009F4E4E"/>
    <w:rsid w:val="009F66B3"/>
    <w:rsid w:val="00A0386D"/>
    <w:rsid w:val="00A129A7"/>
    <w:rsid w:val="00A20D2F"/>
    <w:rsid w:val="00A21165"/>
    <w:rsid w:val="00A27E0B"/>
    <w:rsid w:val="00A30082"/>
    <w:rsid w:val="00A40BA9"/>
    <w:rsid w:val="00A416B1"/>
    <w:rsid w:val="00A47200"/>
    <w:rsid w:val="00A644C3"/>
    <w:rsid w:val="00A74B44"/>
    <w:rsid w:val="00A85CB1"/>
    <w:rsid w:val="00A942BC"/>
    <w:rsid w:val="00A95038"/>
    <w:rsid w:val="00AB3F4A"/>
    <w:rsid w:val="00AB7877"/>
    <w:rsid w:val="00AE431D"/>
    <w:rsid w:val="00AE575C"/>
    <w:rsid w:val="00AE7823"/>
    <w:rsid w:val="00AF7F06"/>
    <w:rsid w:val="00B12AFC"/>
    <w:rsid w:val="00B1449A"/>
    <w:rsid w:val="00B24D28"/>
    <w:rsid w:val="00B413F9"/>
    <w:rsid w:val="00B44170"/>
    <w:rsid w:val="00B60384"/>
    <w:rsid w:val="00B64409"/>
    <w:rsid w:val="00B64853"/>
    <w:rsid w:val="00B84AAC"/>
    <w:rsid w:val="00B879F2"/>
    <w:rsid w:val="00B9508B"/>
    <w:rsid w:val="00B97B19"/>
    <w:rsid w:val="00BA2BF2"/>
    <w:rsid w:val="00BA4656"/>
    <w:rsid w:val="00BD0A68"/>
    <w:rsid w:val="00BD53DF"/>
    <w:rsid w:val="00BD6722"/>
    <w:rsid w:val="00C013F9"/>
    <w:rsid w:val="00C37F29"/>
    <w:rsid w:val="00C44E06"/>
    <w:rsid w:val="00C64444"/>
    <w:rsid w:val="00C85496"/>
    <w:rsid w:val="00C96E22"/>
    <w:rsid w:val="00CB3E76"/>
    <w:rsid w:val="00CD5071"/>
    <w:rsid w:val="00CE3248"/>
    <w:rsid w:val="00CE409A"/>
    <w:rsid w:val="00CF3593"/>
    <w:rsid w:val="00CF3FDA"/>
    <w:rsid w:val="00CF724D"/>
    <w:rsid w:val="00D30845"/>
    <w:rsid w:val="00D73E52"/>
    <w:rsid w:val="00D77A95"/>
    <w:rsid w:val="00DA4E6F"/>
    <w:rsid w:val="00DB3B45"/>
    <w:rsid w:val="00DB509B"/>
    <w:rsid w:val="00DC33FA"/>
    <w:rsid w:val="00DC4364"/>
    <w:rsid w:val="00DC76C5"/>
    <w:rsid w:val="00DE2094"/>
    <w:rsid w:val="00E02208"/>
    <w:rsid w:val="00E0329B"/>
    <w:rsid w:val="00E04E87"/>
    <w:rsid w:val="00E07201"/>
    <w:rsid w:val="00E306E9"/>
    <w:rsid w:val="00E3417E"/>
    <w:rsid w:val="00E415EE"/>
    <w:rsid w:val="00E46323"/>
    <w:rsid w:val="00E4632E"/>
    <w:rsid w:val="00E5391B"/>
    <w:rsid w:val="00E57AA2"/>
    <w:rsid w:val="00E63C09"/>
    <w:rsid w:val="00E63F62"/>
    <w:rsid w:val="00E66A99"/>
    <w:rsid w:val="00E702DE"/>
    <w:rsid w:val="00E83099"/>
    <w:rsid w:val="00E95B51"/>
    <w:rsid w:val="00EA7C45"/>
    <w:rsid w:val="00EB5002"/>
    <w:rsid w:val="00EC50C9"/>
    <w:rsid w:val="00ED3F3E"/>
    <w:rsid w:val="00ED7F42"/>
    <w:rsid w:val="00EE4D00"/>
    <w:rsid w:val="00EF232C"/>
    <w:rsid w:val="00EF434E"/>
    <w:rsid w:val="00F014DC"/>
    <w:rsid w:val="00F04669"/>
    <w:rsid w:val="00F064E4"/>
    <w:rsid w:val="00F12B62"/>
    <w:rsid w:val="00F24BB8"/>
    <w:rsid w:val="00F419DD"/>
    <w:rsid w:val="00F53D8B"/>
    <w:rsid w:val="00F608E0"/>
    <w:rsid w:val="00F67A2C"/>
    <w:rsid w:val="00F92421"/>
    <w:rsid w:val="00FA3257"/>
    <w:rsid w:val="00FB6A1B"/>
    <w:rsid w:val="00FC20AA"/>
    <w:rsid w:val="00FE0FE1"/>
    <w:rsid w:val="00FF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F3B11C"/>
  <w15:docId w15:val="{7CF96CCD-B78A-44E4-9ECA-7214C394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4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747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47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BD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3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5726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77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F0F37-38C4-4BA7-ADE6-4972A826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headteacher</dc:creator>
  <cp:lastModifiedBy>E Bailey</cp:lastModifiedBy>
  <cp:revision>2</cp:revision>
  <cp:lastPrinted>2021-01-14T10:58:00Z</cp:lastPrinted>
  <dcterms:created xsi:type="dcterms:W3CDTF">2023-10-25T08:39:00Z</dcterms:created>
  <dcterms:modified xsi:type="dcterms:W3CDTF">2023-10-25T08:39:00Z</dcterms:modified>
</cp:coreProperties>
</file>