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92" w:rsidRDefault="003D6317" w:rsidP="00A65D92">
      <w:pPr>
        <w:pStyle w:val="Title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BEWSEY LODGE</w:t>
      </w:r>
      <w:r w:rsidR="002A5342">
        <w:rPr>
          <w:rFonts w:asciiTheme="minorHAnsi" w:hAnsiTheme="minorHAnsi"/>
        </w:rPr>
        <w:t xml:space="preserve"> </w:t>
      </w:r>
      <w:r w:rsidR="00A65D92" w:rsidRPr="00A65D92">
        <w:rPr>
          <w:rFonts w:asciiTheme="minorHAnsi" w:hAnsiTheme="minorHAnsi"/>
        </w:rPr>
        <w:t>GOVERNING BODY</w:t>
      </w:r>
      <w:r w:rsidR="00A65D92">
        <w:rPr>
          <w:rFonts w:asciiTheme="minorHAnsi" w:hAnsiTheme="minorHAnsi"/>
        </w:rPr>
        <w:t xml:space="preserve"> </w:t>
      </w:r>
      <w:r w:rsidR="00A65D92" w:rsidRPr="00A65D92">
        <w:rPr>
          <w:rFonts w:asciiTheme="minorHAnsi" w:hAnsiTheme="minorHAnsi"/>
        </w:rPr>
        <w:t>STRUCTURE</w:t>
      </w:r>
    </w:p>
    <w:p w:rsidR="00A65D92" w:rsidRDefault="00A65D92" w:rsidP="00A65D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3035"/>
        <w:gridCol w:w="2989"/>
      </w:tblGrid>
      <w:tr w:rsidR="00AE6999" w:rsidRPr="00CE6180" w:rsidTr="007B7A48">
        <w:tc>
          <w:tcPr>
            <w:tcW w:w="9242" w:type="dxa"/>
            <w:gridSpan w:val="3"/>
            <w:shd w:val="clear" w:color="auto" w:fill="C6D9F1" w:themeFill="text2" w:themeFillTint="33"/>
          </w:tcPr>
          <w:p w:rsidR="00AE6999" w:rsidRPr="00CE6180" w:rsidRDefault="00AE6999" w:rsidP="007B7A48">
            <w:pPr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 w:rsidRPr="00CE6180">
              <w:rPr>
                <w:b/>
              </w:rPr>
              <w:t>RESPONSIBILITIES</w:t>
            </w:r>
            <w:r>
              <w:rPr>
                <w:b/>
              </w:rPr>
              <w:t xml:space="preserve"> OF A GOVERNING BODY</w:t>
            </w:r>
          </w:p>
        </w:tc>
      </w:tr>
      <w:tr w:rsidR="004B5D43" w:rsidTr="00830617">
        <w:tc>
          <w:tcPr>
            <w:tcW w:w="9242" w:type="dxa"/>
            <w:gridSpan w:val="3"/>
          </w:tcPr>
          <w:p w:rsidR="004B5D43" w:rsidRDefault="00376353" w:rsidP="004B5D43">
            <w:pPr>
              <w:jc w:val="center"/>
            </w:pPr>
            <w:r>
              <w:t>SETTING</w:t>
            </w:r>
            <w:r w:rsidR="004B5D43">
              <w:t xml:space="preserve"> STRATEGIC DIRECTION</w:t>
            </w:r>
          </w:p>
          <w:p w:rsidR="00376353" w:rsidRPr="00376353" w:rsidRDefault="00376353" w:rsidP="004B5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Clarity of vision &amp; ethos, engaging stakeholders and meeting statutory duties</w:t>
            </w:r>
          </w:p>
        </w:tc>
      </w:tr>
      <w:tr w:rsidR="004B5D43" w:rsidTr="002C2DA3">
        <w:tc>
          <w:tcPr>
            <w:tcW w:w="3080" w:type="dxa"/>
          </w:tcPr>
          <w:p w:rsidR="00376353" w:rsidRDefault="00376353" w:rsidP="004B5D43">
            <w:pPr>
              <w:jc w:val="center"/>
            </w:pPr>
            <w:r>
              <w:t>ENSURING FINANCIAL PROBITY</w:t>
            </w:r>
          </w:p>
          <w:p w:rsidR="004B5D43" w:rsidRPr="00376353" w:rsidRDefault="00376353" w:rsidP="00376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376353">
              <w:rPr>
                <w:sz w:val="16"/>
                <w:szCs w:val="16"/>
              </w:rPr>
              <w:t>versee financial performance</w:t>
            </w:r>
            <w:r>
              <w:rPr>
                <w:sz w:val="16"/>
                <w:szCs w:val="16"/>
              </w:rPr>
              <w:t xml:space="preserve">, </w:t>
            </w:r>
            <w:r w:rsidRPr="00376353">
              <w:rPr>
                <w:sz w:val="16"/>
                <w:szCs w:val="16"/>
              </w:rPr>
              <w:t>ensure best value</w:t>
            </w:r>
            <w:r>
              <w:rPr>
                <w:sz w:val="16"/>
                <w:szCs w:val="16"/>
              </w:rPr>
              <w:t xml:space="preserve"> &amp; use of resources </w:t>
            </w:r>
          </w:p>
        </w:tc>
        <w:tc>
          <w:tcPr>
            <w:tcW w:w="6162" w:type="dxa"/>
            <w:gridSpan w:val="2"/>
          </w:tcPr>
          <w:p w:rsidR="00376353" w:rsidRDefault="00376353" w:rsidP="004B5D43">
            <w:pPr>
              <w:jc w:val="center"/>
            </w:pPr>
            <w:r>
              <w:t>CREATING ROBUST ACCOUNTABILITY</w:t>
            </w:r>
          </w:p>
          <w:p w:rsidR="004B5D43" w:rsidRPr="00376353" w:rsidRDefault="00376353" w:rsidP="00376353">
            <w:pPr>
              <w:jc w:val="center"/>
              <w:rPr>
                <w:sz w:val="16"/>
                <w:szCs w:val="16"/>
              </w:rPr>
            </w:pPr>
            <w:r w:rsidRPr="00376353">
              <w:rPr>
                <w:sz w:val="16"/>
                <w:szCs w:val="16"/>
              </w:rPr>
              <w:t xml:space="preserve">Strengthening leadership, hold </w:t>
            </w:r>
            <w:proofErr w:type="spellStart"/>
            <w:r w:rsidRPr="00376353">
              <w:rPr>
                <w:sz w:val="16"/>
                <w:szCs w:val="16"/>
              </w:rPr>
              <w:t>Headteacher</w:t>
            </w:r>
            <w:proofErr w:type="spellEnd"/>
            <w:r w:rsidRPr="00376353">
              <w:rPr>
                <w:sz w:val="16"/>
                <w:szCs w:val="16"/>
              </w:rPr>
              <w:t xml:space="preserve"> accountable for performance of school and its pupils contributing to </w:t>
            </w:r>
            <w:proofErr w:type="spellStart"/>
            <w:r w:rsidRPr="00376353">
              <w:rPr>
                <w:sz w:val="16"/>
                <w:szCs w:val="16"/>
              </w:rPr>
              <w:t>self evaluation</w:t>
            </w:r>
            <w:proofErr w:type="spellEnd"/>
          </w:p>
        </w:tc>
      </w:tr>
      <w:tr w:rsidR="00AE6999" w:rsidRPr="00A65D92" w:rsidTr="00AE6999">
        <w:tc>
          <w:tcPr>
            <w:tcW w:w="9242" w:type="dxa"/>
            <w:gridSpan w:val="3"/>
            <w:shd w:val="clear" w:color="auto" w:fill="D9D9D9" w:themeFill="background1" w:themeFillShade="D9"/>
          </w:tcPr>
          <w:p w:rsidR="00AE6999" w:rsidRPr="00A65D92" w:rsidRDefault="00AE6999" w:rsidP="00A65D92">
            <w:pPr>
              <w:jc w:val="center"/>
              <w:rPr>
                <w:b/>
              </w:rPr>
            </w:pPr>
            <w:r>
              <w:rPr>
                <w:b/>
              </w:rPr>
              <w:t>COMMITTEES</w:t>
            </w:r>
          </w:p>
        </w:tc>
      </w:tr>
      <w:tr w:rsidR="004B5D43" w:rsidRPr="00A65D92" w:rsidTr="00724263">
        <w:tc>
          <w:tcPr>
            <w:tcW w:w="3080" w:type="dxa"/>
            <w:vMerge w:val="restart"/>
            <w:shd w:val="clear" w:color="auto" w:fill="C6D9F1" w:themeFill="text2" w:themeFillTint="33"/>
          </w:tcPr>
          <w:p w:rsidR="004B5D43" w:rsidRDefault="004B5D43" w:rsidP="00A65D92">
            <w:pPr>
              <w:jc w:val="center"/>
              <w:rPr>
                <w:b/>
              </w:rPr>
            </w:pPr>
            <w:r w:rsidRPr="00A65D92">
              <w:rPr>
                <w:b/>
              </w:rPr>
              <w:t>RESOURCES COMMITTEE</w:t>
            </w:r>
          </w:p>
          <w:p w:rsidR="004B5D43" w:rsidRDefault="004B5D43" w:rsidP="00A65D92">
            <w:pPr>
              <w:jc w:val="center"/>
              <w:rPr>
                <w:sz w:val="20"/>
                <w:szCs w:val="20"/>
              </w:rPr>
            </w:pPr>
          </w:p>
          <w:p w:rsidR="004B5D43" w:rsidRDefault="004B5D43" w:rsidP="00A65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areas of focus</w:t>
            </w:r>
          </w:p>
          <w:p w:rsidR="004B5D43" w:rsidRPr="00AE6999" w:rsidRDefault="004B5D43" w:rsidP="00A65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meetings a year</w:t>
            </w:r>
          </w:p>
        </w:tc>
        <w:tc>
          <w:tcPr>
            <w:tcW w:w="6162" w:type="dxa"/>
            <w:gridSpan w:val="2"/>
            <w:shd w:val="clear" w:color="auto" w:fill="C6D9F1" w:themeFill="text2" w:themeFillTint="33"/>
          </w:tcPr>
          <w:p w:rsidR="004B5D43" w:rsidRDefault="004B5D43" w:rsidP="00A65D92">
            <w:pPr>
              <w:jc w:val="center"/>
              <w:rPr>
                <w:b/>
              </w:rPr>
            </w:pPr>
            <w:r w:rsidRPr="00A65D92">
              <w:rPr>
                <w:b/>
              </w:rPr>
              <w:t>CHILDREN &amp; LEARNING COMMITTEE</w:t>
            </w:r>
          </w:p>
          <w:p w:rsidR="004B5D43" w:rsidRDefault="004B5D43" w:rsidP="00A65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areas of focus</w:t>
            </w:r>
          </w:p>
          <w:p w:rsidR="004B5D43" w:rsidRPr="00AE6999" w:rsidRDefault="009E05C6" w:rsidP="00C0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meeting each </w:t>
            </w:r>
            <w:r w:rsidR="004B5D43">
              <w:rPr>
                <w:sz w:val="20"/>
                <w:szCs w:val="20"/>
              </w:rPr>
              <w:t>term</w:t>
            </w:r>
          </w:p>
        </w:tc>
      </w:tr>
      <w:tr w:rsidR="004B5D43" w:rsidRPr="00A65D92" w:rsidTr="00A65D92">
        <w:tc>
          <w:tcPr>
            <w:tcW w:w="3080" w:type="dxa"/>
            <w:vMerge/>
            <w:shd w:val="clear" w:color="auto" w:fill="C6D9F1" w:themeFill="text2" w:themeFillTint="33"/>
          </w:tcPr>
          <w:p w:rsidR="004B5D43" w:rsidRPr="00A65D92" w:rsidRDefault="004B5D43" w:rsidP="00A65D92">
            <w:pPr>
              <w:jc w:val="center"/>
              <w:rPr>
                <w:b/>
              </w:rPr>
            </w:pPr>
          </w:p>
        </w:tc>
        <w:tc>
          <w:tcPr>
            <w:tcW w:w="3081" w:type="dxa"/>
            <w:shd w:val="clear" w:color="auto" w:fill="C6D9F1" w:themeFill="text2" w:themeFillTint="33"/>
          </w:tcPr>
          <w:p w:rsidR="004B5D43" w:rsidRPr="00A65D92" w:rsidRDefault="004B5D43" w:rsidP="00A65D92">
            <w:pPr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:rsidR="004B5D43" w:rsidRPr="00A65D92" w:rsidRDefault="004B5D43" w:rsidP="00A65D9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A65D92" w:rsidTr="00A65D92">
        <w:tc>
          <w:tcPr>
            <w:tcW w:w="3080" w:type="dxa"/>
          </w:tcPr>
          <w:p w:rsidR="00A65D92" w:rsidRDefault="00A65D92" w:rsidP="00A65D92">
            <w:r>
              <w:t>Personnel and Pay</w:t>
            </w:r>
          </w:p>
        </w:tc>
        <w:tc>
          <w:tcPr>
            <w:tcW w:w="3081" w:type="dxa"/>
          </w:tcPr>
          <w:p w:rsidR="00A65D92" w:rsidRDefault="00CA2A23" w:rsidP="004B117E">
            <w:r>
              <w:t xml:space="preserve">Pick up lines of enquiry from </w:t>
            </w:r>
            <w:r w:rsidR="004B117E">
              <w:t>data</w:t>
            </w:r>
            <w:r>
              <w:t xml:space="preserve"> and monitor through the following:</w:t>
            </w:r>
          </w:p>
        </w:tc>
        <w:tc>
          <w:tcPr>
            <w:tcW w:w="3081" w:type="dxa"/>
          </w:tcPr>
          <w:p w:rsidR="00A65D92" w:rsidRDefault="00A65D92" w:rsidP="00A65D92">
            <w:r>
              <w:t>Pupil progress for each year group every term</w:t>
            </w:r>
          </w:p>
        </w:tc>
      </w:tr>
      <w:tr w:rsidR="00A65D92" w:rsidTr="00A65D92">
        <w:tc>
          <w:tcPr>
            <w:tcW w:w="3080" w:type="dxa"/>
          </w:tcPr>
          <w:p w:rsidR="00A65D92" w:rsidRDefault="00A65D92" w:rsidP="00A65D92">
            <w:r>
              <w:t>Premises and H&amp;S</w:t>
            </w:r>
          </w:p>
        </w:tc>
        <w:tc>
          <w:tcPr>
            <w:tcW w:w="3081" w:type="dxa"/>
          </w:tcPr>
          <w:p w:rsidR="00A65D92" w:rsidRDefault="00CA2A23" w:rsidP="004B117E">
            <w:pPr>
              <w:pStyle w:val="ListParagraph"/>
              <w:numPr>
                <w:ilvl w:val="0"/>
                <w:numId w:val="1"/>
              </w:numPr>
            </w:pPr>
            <w:r>
              <w:t xml:space="preserve">Governor </w:t>
            </w:r>
            <w:r w:rsidR="004B117E">
              <w:t xml:space="preserve">monitoring including visits to school, learning walks &amp; book </w:t>
            </w:r>
            <w:proofErr w:type="spellStart"/>
            <w:r w:rsidR="004B117E">
              <w:t>scrutinies</w:t>
            </w:r>
            <w:proofErr w:type="spellEnd"/>
            <w:r>
              <w:t xml:space="preserve"> </w:t>
            </w:r>
          </w:p>
        </w:tc>
        <w:tc>
          <w:tcPr>
            <w:tcW w:w="3081" w:type="dxa"/>
          </w:tcPr>
          <w:p w:rsidR="00A65D92" w:rsidRDefault="004B117E" w:rsidP="00CA2A23">
            <w:r>
              <w:t>Monitor the attainment and progress of children with SEN</w:t>
            </w:r>
          </w:p>
        </w:tc>
      </w:tr>
      <w:tr w:rsidR="00A65D92" w:rsidTr="00A65D92">
        <w:tc>
          <w:tcPr>
            <w:tcW w:w="3080" w:type="dxa"/>
          </w:tcPr>
          <w:p w:rsidR="00A65D92" w:rsidRDefault="00A65D92" w:rsidP="00A65D92">
            <w:r>
              <w:t>Finance &amp; Audit</w:t>
            </w:r>
          </w:p>
        </w:tc>
        <w:tc>
          <w:tcPr>
            <w:tcW w:w="3081" w:type="dxa"/>
          </w:tcPr>
          <w:p w:rsidR="00A65D92" w:rsidRDefault="00CA2A23" w:rsidP="00CA2A23">
            <w:pPr>
              <w:pStyle w:val="ListParagraph"/>
              <w:numPr>
                <w:ilvl w:val="0"/>
                <w:numId w:val="1"/>
              </w:numPr>
            </w:pPr>
            <w:r>
              <w:t>Staff presentations</w:t>
            </w:r>
          </w:p>
        </w:tc>
        <w:tc>
          <w:tcPr>
            <w:tcW w:w="3081" w:type="dxa"/>
          </w:tcPr>
          <w:p w:rsidR="00A65D92" w:rsidRDefault="00A65D92" w:rsidP="00A65D92">
            <w:r>
              <w:t>Monitor use of Pupil Premium &amp; its Impact on learning</w:t>
            </w:r>
          </w:p>
        </w:tc>
      </w:tr>
      <w:tr w:rsidR="00A65D92" w:rsidTr="00A65D92">
        <w:tc>
          <w:tcPr>
            <w:tcW w:w="3080" w:type="dxa"/>
          </w:tcPr>
          <w:p w:rsidR="00A65D92" w:rsidRDefault="00A65D92" w:rsidP="00A65D92">
            <w:r>
              <w:t>Complaints</w:t>
            </w:r>
          </w:p>
        </w:tc>
        <w:tc>
          <w:tcPr>
            <w:tcW w:w="3081" w:type="dxa"/>
          </w:tcPr>
          <w:p w:rsidR="00A65D92" w:rsidRDefault="00CA2A23" w:rsidP="00CA2A23">
            <w:pPr>
              <w:pStyle w:val="ListParagraph"/>
              <w:numPr>
                <w:ilvl w:val="0"/>
                <w:numId w:val="1"/>
              </w:numPr>
            </w:pPr>
            <w:r>
              <w:t>Talking to children and their parents</w:t>
            </w:r>
          </w:p>
        </w:tc>
        <w:tc>
          <w:tcPr>
            <w:tcW w:w="3081" w:type="dxa"/>
          </w:tcPr>
          <w:p w:rsidR="00A65D92" w:rsidRDefault="004B117E" w:rsidP="004B117E">
            <w:r>
              <w:t>Monitor the attainment and progress of children with EAL</w:t>
            </w:r>
          </w:p>
        </w:tc>
      </w:tr>
      <w:tr w:rsidR="00A65D92" w:rsidTr="00A65D92">
        <w:tc>
          <w:tcPr>
            <w:tcW w:w="3080" w:type="dxa"/>
          </w:tcPr>
          <w:p w:rsidR="00A65D92" w:rsidRDefault="00A65D92" w:rsidP="00A65D92">
            <w:r>
              <w:t xml:space="preserve">ICT </w:t>
            </w:r>
          </w:p>
          <w:p w:rsidR="00A65D92" w:rsidRDefault="00A65D92" w:rsidP="00A65D92">
            <w:r>
              <w:t>Including E safety &amp; Website</w:t>
            </w:r>
          </w:p>
        </w:tc>
        <w:tc>
          <w:tcPr>
            <w:tcW w:w="3081" w:type="dxa"/>
          </w:tcPr>
          <w:p w:rsidR="00A65D92" w:rsidRDefault="00A65D92" w:rsidP="00A65D92">
            <w:r>
              <w:t>Quality of Teaching</w:t>
            </w:r>
          </w:p>
        </w:tc>
        <w:tc>
          <w:tcPr>
            <w:tcW w:w="3081" w:type="dxa"/>
          </w:tcPr>
          <w:p w:rsidR="00A65D92" w:rsidRDefault="004B117E" w:rsidP="00A65D92">
            <w:r>
              <w:t>Review ASP data (Autumn)</w:t>
            </w:r>
          </w:p>
        </w:tc>
      </w:tr>
      <w:tr w:rsidR="00A65D92" w:rsidTr="00A65D92">
        <w:tc>
          <w:tcPr>
            <w:tcW w:w="3080" w:type="dxa"/>
          </w:tcPr>
          <w:p w:rsidR="00A65D92" w:rsidRDefault="004B117E" w:rsidP="00A65D92">
            <w:r>
              <w:t>Staff Wellbeing &amp; Work/life balance</w:t>
            </w:r>
          </w:p>
        </w:tc>
        <w:tc>
          <w:tcPr>
            <w:tcW w:w="3081" w:type="dxa"/>
          </w:tcPr>
          <w:p w:rsidR="00A65D92" w:rsidRDefault="004B117E" w:rsidP="004B117E">
            <w:r>
              <w:t>Behaviour, exclusions &amp; attendance</w:t>
            </w:r>
          </w:p>
        </w:tc>
        <w:tc>
          <w:tcPr>
            <w:tcW w:w="3081" w:type="dxa"/>
          </w:tcPr>
          <w:p w:rsidR="00A65D92" w:rsidRDefault="004B117E" w:rsidP="00A65D92">
            <w:r>
              <w:t>Review Data Dashboards (Spring)</w:t>
            </w:r>
          </w:p>
        </w:tc>
      </w:tr>
      <w:tr w:rsidR="00AE6999" w:rsidTr="00A65D92">
        <w:tc>
          <w:tcPr>
            <w:tcW w:w="3080" w:type="dxa"/>
          </w:tcPr>
          <w:p w:rsidR="00AE6999" w:rsidRDefault="00AE6999" w:rsidP="00A65D92"/>
        </w:tc>
        <w:tc>
          <w:tcPr>
            <w:tcW w:w="3081" w:type="dxa"/>
          </w:tcPr>
          <w:p w:rsidR="00AE6999" w:rsidRDefault="00AE6999" w:rsidP="00A65D92">
            <w:r>
              <w:t>Safeguarding</w:t>
            </w:r>
          </w:p>
        </w:tc>
        <w:tc>
          <w:tcPr>
            <w:tcW w:w="3081" w:type="dxa"/>
          </w:tcPr>
          <w:p w:rsidR="00AE6999" w:rsidRDefault="00AE6999" w:rsidP="00A65D92"/>
        </w:tc>
      </w:tr>
      <w:tr w:rsidR="00CE6180" w:rsidTr="00CE6180">
        <w:tc>
          <w:tcPr>
            <w:tcW w:w="9242" w:type="dxa"/>
            <w:gridSpan w:val="3"/>
            <w:shd w:val="clear" w:color="auto" w:fill="D9D9D9" w:themeFill="background1" w:themeFillShade="D9"/>
          </w:tcPr>
          <w:p w:rsidR="00CE6180" w:rsidRPr="00CE6180" w:rsidRDefault="00AE6999" w:rsidP="00AE6999">
            <w:pPr>
              <w:jc w:val="center"/>
              <w:rPr>
                <w:sz w:val="16"/>
                <w:szCs w:val="16"/>
              </w:rPr>
            </w:pPr>
            <w:r w:rsidRPr="00CE6180">
              <w:rPr>
                <w:b/>
              </w:rPr>
              <w:t xml:space="preserve">GOVERNORS WITH SPECIFIC </w:t>
            </w:r>
            <w:r w:rsidR="002A5342">
              <w:rPr>
                <w:b/>
              </w:rPr>
              <w:t xml:space="preserve">LINK </w:t>
            </w:r>
            <w:r w:rsidRPr="00CE6180">
              <w:rPr>
                <w:b/>
              </w:rPr>
              <w:t>ROLES</w:t>
            </w:r>
          </w:p>
        </w:tc>
      </w:tr>
      <w:tr w:rsidR="00A65D92" w:rsidTr="00A65D92">
        <w:tc>
          <w:tcPr>
            <w:tcW w:w="3080" w:type="dxa"/>
          </w:tcPr>
          <w:p w:rsidR="00A65D92" w:rsidRDefault="00A65D92" w:rsidP="002A5342">
            <w:r>
              <w:t xml:space="preserve">Risk &amp; Resilience </w:t>
            </w:r>
          </w:p>
        </w:tc>
        <w:tc>
          <w:tcPr>
            <w:tcW w:w="3081" w:type="dxa"/>
          </w:tcPr>
          <w:p w:rsidR="00A65D92" w:rsidRDefault="004B117E" w:rsidP="002A5342">
            <w:r>
              <w:t>Safeguarding</w:t>
            </w:r>
          </w:p>
        </w:tc>
        <w:tc>
          <w:tcPr>
            <w:tcW w:w="3081" w:type="dxa"/>
          </w:tcPr>
          <w:p w:rsidR="00A65D92" w:rsidRDefault="00141862" w:rsidP="002A5342">
            <w:r>
              <w:t>Pupil Premium</w:t>
            </w:r>
          </w:p>
        </w:tc>
      </w:tr>
      <w:tr w:rsidR="00A65D92" w:rsidTr="00A65D92">
        <w:tc>
          <w:tcPr>
            <w:tcW w:w="3080" w:type="dxa"/>
          </w:tcPr>
          <w:p w:rsidR="00A65D92" w:rsidRDefault="00A65D92" w:rsidP="00A65D92"/>
        </w:tc>
        <w:tc>
          <w:tcPr>
            <w:tcW w:w="3081" w:type="dxa"/>
          </w:tcPr>
          <w:p w:rsidR="00A65D92" w:rsidRDefault="004B117E" w:rsidP="002A5342">
            <w:r>
              <w:t>RSE working group</w:t>
            </w:r>
          </w:p>
        </w:tc>
        <w:tc>
          <w:tcPr>
            <w:tcW w:w="3081" w:type="dxa"/>
          </w:tcPr>
          <w:p w:rsidR="00A65D92" w:rsidRDefault="004B117E" w:rsidP="00A65D92">
            <w:r>
              <w:t>SEN</w:t>
            </w:r>
          </w:p>
        </w:tc>
      </w:tr>
      <w:tr w:rsidR="002A5342" w:rsidTr="00A65D92">
        <w:tc>
          <w:tcPr>
            <w:tcW w:w="3080" w:type="dxa"/>
          </w:tcPr>
          <w:p w:rsidR="002A5342" w:rsidRDefault="002A5342" w:rsidP="00A65D92"/>
        </w:tc>
        <w:tc>
          <w:tcPr>
            <w:tcW w:w="3081" w:type="dxa"/>
          </w:tcPr>
          <w:p w:rsidR="002A5342" w:rsidRDefault="002A5342" w:rsidP="00A65D92"/>
        </w:tc>
        <w:tc>
          <w:tcPr>
            <w:tcW w:w="3081" w:type="dxa"/>
          </w:tcPr>
          <w:p w:rsidR="002A5342" w:rsidRDefault="002A5342" w:rsidP="00A65D92"/>
        </w:tc>
      </w:tr>
      <w:tr w:rsidR="00CE6180" w:rsidTr="00CE6180">
        <w:trPr>
          <w:trHeight w:val="99"/>
        </w:trPr>
        <w:tc>
          <w:tcPr>
            <w:tcW w:w="9242" w:type="dxa"/>
            <w:gridSpan w:val="3"/>
            <w:shd w:val="clear" w:color="auto" w:fill="D9D9D9" w:themeFill="background1" w:themeFillShade="D9"/>
          </w:tcPr>
          <w:p w:rsidR="00CE6180" w:rsidRPr="00AE6999" w:rsidRDefault="00AE6999" w:rsidP="00AE6999">
            <w:pPr>
              <w:jc w:val="center"/>
              <w:rPr>
                <w:b/>
                <w:sz w:val="16"/>
                <w:szCs w:val="16"/>
              </w:rPr>
            </w:pPr>
            <w:r w:rsidRPr="00AE6999">
              <w:rPr>
                <w:b/>
              </w:rPr>
              <w:t>STATUTORY POLICIES</w:t>
            </w:r>
          </w:p>
        </w:tc>
      </w:tr>
      <w:tr w:rsidR="002620BC" w:rsidTr="00A916AF">
        <w:tc>
          <w:tcPr>
            <w:tcW w:w="3080" w:type="dxa"/>
          </w:tcPr>
          <w:p w:rsidR="002620BC" w:rsidRDefault="002620BC" w:rsidP="008E32D4">
            <w:r>
              <w:t>Charging &amp; Remissions</w:t>
            </w:r>
          </w:p>
        </w:tc>
        <w:tc>
          <w:tcPr>
            <w:tcW w:w="6162" w:type="dxa"/>
            <w:gridSpan w:val="2"/>
          </w:tcPr>
          <w:p w:rsidR="002620BC" w:rsidRDefault="002620BC" w:rsidP="008E32D4">
            <w:r>
              <w:t>SEN &amp; SEN schedule of information</w:t>
            </w:r>
          </w:p>
        </w:tc>
      </w:tr>
      <w:tr w:rsidR="002620BC" w:rsidTr="007A48DB">
        <w:tc>
          <w:tcPr>
            <w:tcW w:w="3080" w:type="dxa"/>
          </w:tcPr>
          <w:p w:rsidR="002620BC" w:rsidRDefault="002620BC" w:rsidP="00A65D92">
            <w:r>
              <w:t>Teachers Appraisal &amp; Pay</w:t>
            </w:r>
          </w:p>
        </w:tc>
        <w:tc>
          <w:tcPr>
            <w:tcW w:w="6162" w:type="dxa"/>
            <w:gridSpan w:val="2"/>
          </w:tcPr>
          <w:p w:rsidR="002620BC" w:rsidRDefault="002620BC" w:rsidP="00A65D92">
            <w:r>
              <w:t>Safeguarding and Child Protection</w:t>
            </w:r>
          </w:p>
        </w:tc>
      </w:tr>
      <w:tr w:rsidR="002620BC" w:rsidTr="006D7B50">
        <w:tc>
          <w:tcPr>
            <w:tcW w:w="3080" w:type="dxa"/>
          </w:tcPr>
          <w:p w:rsidR="002620BC" w:rsidRDefault="002620BC" w:rsidP="00A65D92">
            <w:r>
              <w:t>Business Continuity</w:t>
            </w:r>
          </w:p>
        </w:tc>
        <w:tc>
          <w:tcPr>
            <w:tcW w:w="6162" w:type="dxa"/>
            <w:gridSpan w:val="2"/>
          </w:tcPr>
          <w:p w:rsidR="002620BC" w:rsidRDefault="002620BC" w:rsidP="00A65D92">
            <w:r>
              <w:t>EYFS framework &amp; associated policies</w:t>
            </w:r>
          </w:p>
        </w:tc>
      </w:tr>
      <w:tr w:rsidR="002620BC" w:rsidTr="00715009">
        <w:tc>
          <w:tcPr>
            <w:tcW w:w="3080" w:type="dxa"/>
          </w:tcPr>
          <w:p w:rsidR="002620BC" w:rsidRDefault="002620BC" w:rsidP="00A65D92">
            <w:r>
              <w:t>Data Protection &amp; ICO Registration</w:t>
            </w:r>
          </w:p>
        </w:tc>
        <w:tc>
          <w:tcPr>
            <w:tcW w:w="6162" w:type="dxa"/>
            <w:gridSpan w:val="2"/>
          </w:tcPr>
          <w:p w:rsidR="002620BC" w:rsidRDefault="002620BC" w:rsidP="00A65D92">
            <w:r>
              <w:t>Behaviour Policy &amp; Principles</w:t>
            </w:r>
          </w:p>
        </w:tc>
      </w:tr>
      <w:tr w:rsidR="002620BC" w:rsidTr="00DB1608">
        <w:tc>
          <w:tcPr>
            <w:tcW w:w="3080" w:type="dxa"/>
          </w:tcPr>
          <w:p w:rsidR="002620BC" w:rsidRDefault="002620BC" w:rsidP="00A65D92">
            <w:r>
              <w:t>Statutory HR policies including</w:t>
            </w:r>
          </w:p>
          <w:p w:rsidR="002620BC" w:rsidRDefault="002620BC" w:rsidP="00A65D92">
            <w:r>
              <w:t>Disciplinary, Capability &amp; Grievance (WBC adopted)</w:t>
            </w:r>
          </w:p>
        </w:tc>
        <w:tc>
          <w:tcPr>
            <w:tcW w:w="6162" w:type="dxa"/>
            <w:gridSpan w:val="2"/>
          </w:tcPr>
          <w:p w:rsidR="002620BC" w:rsidRDefault="004B117E" w:rsidP="00A65D92">
            <w:r>
              <w:t>Supporting pupils with medical c</w:t>
            </w:r>
            <w:r w:rsidR="002620BC">
              <w:t>onditions</w:t>
            </w:r>
          </w:p>
        </w:tc>
      </w:tr>
      <w:tr w:rsidR="002620BC" w:rsidTr="00426FA6">
        <w:tc>
          <w:tcPr>
            <w:tcW w:w="3080" w:type="dxa"/>
          </w:tcPr>
          <w:p w:rsidR="002620BC" w:rsidRDefault="002620BC" w:rsidP="00A65D92">
            <w:r>
              <w:t>Health, Safety and Wellbeing</w:t>
            </w:r>
          </w:p>
        </w:tc>
        <w:tc>
          <w:tcPr>
            <w:tcW w:w="6162" w:type="dxa"/>
            <w:gridSpan w:val="2"/>
          </w:tcPr>
          <w:p w:rsidR="002620BC" w:rsidRDefault="002620BC" w:rsidP="00A65D92">
            <w:r>
              <w:t>SRE</w:t>
            </w:r>
          </w:p>
        </w:tc>
      </w:tr>
      <w:tr w:rsidR="00AE6999" w:rsidTr="00A65D92">
        <w:tc>
          <w:tcPr>
            <w:tcW w:w="3080" w:type="dxa"/>
          </w:tcPr>
          <w:p w:rsidR="00AE6999" w:rsidRDefault="00AE6999" w:rsidP="00A65D92">
            <w:r>
              <w:t>Complaints</w:t>
            </w:r>
          </w:p>
        </w:tc>
        <w:tc>
          <w:tcPr>
            <w:tcW w:w="3081" w:type="dxa"/>
          </w:tcPr>
          <w:p w:rsidR="00AE6999" w:rsidRDefault="00AE6999" w:rsidP="00A65D92"/>
        </w:tc>
        <w:tc>
          <w:tcPr>
            <w:tcW w:w="3081" w:type="dxa"/>
          </w:tcPr>
          <w:p w:rsidR="00AE6999" w:rsidRDefault="00AE6999" w:rsidP="00A65D92"/>
        </w:tc>
      </w:tr>
    </w:tbl>
    <w:p w:rsidR="00A65D92" w:rsidRDefault="00A65D92" w:rsidP="00CA2A23">
      <w:pPr>
        <w:spacing w:after="0"/>
      </w:pPr>
    </w:p>
    <w:p w:rsidR="00141862" w:rsidRDefault="00AC7D84" w:rsidP="00CA2A23">
      <w:pPr>
        <w:spacing w:after="0"/>
        <w:rPr>
          <w:b/>
          <w:u w:val="single"/>
        </w:rPr>
      </w:pPr>
      <w:r w:rsidRPr="00AC7D84">
        <w:rPr>
          <w:b/>
          <w:u w:val="single"/>
        </w:rPr>
        <w:t xml:space="preserve">Full Governing Body </w:t>
      </w:r>
    </w:p>
    <w:p w:rsidR="00141862" w:rsidRDefault="00141862" w:rsidP="00CA2A23">
      <w:pPr>
        <w:spacing w:after="0"/>
      </w:pPr>
      <w:r w:rsidRPr="00141862">
        <w:rPr>
          <w:b/>
        </w:rPr>
        <w:t>Specific Governor Roles:</w:t>
      </w:r>
      <w:r w:rsidRPr="00141862">
        <w:t xml:space="preserve"> </w:t>
      </w:r>
      <w:r w:rsidR="00CA2A23">
        <w:tab/>
      </w:r>
      <w:r>
        <w:t>Training Link</w:t>
      </w:r>
    </w:p>
    <w:p w:rsidR="00AC7D84" w:rsidRPr="00A65D92" w:rsidRDefault="00141862" w:rsidP="00CA2A23">
      <w:pPr>
        <w:spacing w:after="0"/>
      </w:pPr>
      <w:r w:rsidRPr="00141862">
        <w:rPr>
          <w:b/>
        </w:rPr>
        <w:t>Policies:</w:t>
      </w:r>
      <w:r>
        <w:t xml:space="preserve"> </w:t>
      </w:r>
      <w:r w:rsidR="00CA2A23">
        <w:tab/>
      </w:r>
      <w:r w:rsidR="00CA2A23">
        <w:tab/>
      </w:r>
      <w:r w:rsidR="00CA2A23">
        <w:tab/>
      </w:r>
      <w:r w:rsidR="00AC7D84">
        <w:t xml:space="preserve">Governor’s allowances </w:t>
      </w:r>
      <w:r>
        <w:t>&amp; Declaration of P</w:t>
      </w:r>
      <w:r w:rsidR="00AC7D84">
        <w:t>ecuniary Interests</w:t>
      </w:r>
    </w:p>
    <w:sectPr w:rsidR="00AC7D84" w:rsidRPr="00A65D92" w:rsidSect="00AC7D84">
      <w:footerReference w:type="default" r:id="rId7"/>
      <w:pgSz w:w="11906" w:h="16838"/>
      <w:pgMar w:top="426" w:right="1440" w:bottom="568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BD" w:rsidRDefault="002323BD" w:rsidP="00AC7D84">
      <w:pPr>
        <w:spacing w:after="0" w:line="240" w:lineRule="auto"/>
      </w:pPr>
      <w:r>
        <w:separator/>
      </w:r>
    </w:p>
  </w:endnote>
  <w:endnote w:type="continuationSeparator" w:id="0">
    <w:p w:rsidR="002323BD" w:rsidRDefault="002323BD" w:rsidP="00AC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4E" w:rsidRDefault="00560D4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D4E" w:rsidRDefault="00186498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REVIEWED 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560D4E" w:rsidRDefault="00186498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REVIEWED January 2025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BD" w:rsidRDefault="002323BD" w:rsidP="00AC7D84">
      <w:pPr>
        <w:spacing w:after="0" w:line="240" w:lineRule="auto"/>
      </w:pPr>
      <w:r>
        <w:separator/>
      </w:r>
    </w:p>
  </w:footnote>
  <w:footnote w:type="continuationSeparator" w:id="0">
    <w:p w:rsidR="002323BD" w:rsidRDefault="002323BD" w:rsidP="00AC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34CE"/>
    <w:multiLevelType w:val="hybridMultilevel"/>
    <w:tmpl w:val="E868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92"/>
    <w:rsid w:val="00141862"/>
    <w:rsid w:val="00172E80"/>
    <w:rsid w:val="00186498"/>
    <w:rsid w:val="001F531E"/>
    <w:rsid w:val="002323BD"/>
    <w:rsid w:val="00260CE4"/>
    <w:rsid w:val="002620BC"/>
    <w:rsid w:val="002A5342"/>
    <w:rsid w:val="00350DD9"/>
    <w:rsid w:val="00376353"/>
    <w:rsid w:val="003D6317"/>
    <w:rsid w:val="004A34DA"/>
    <w:rsid w:val="004B117E"/>
    <w:rsid w:val="004B5D43"/>
    <w:rsid w:val="00560D4E"/>
    <w:rsid w:val="006416A9"/>
    <w:rsid w:val="007626B4"/>
    <w:rsid w:val="007B1D01"/>
    <w:rsid w:val="007C2907"/>
    <w:rsid w:val="0080689A"/>
    <w:rsid w:val="009073AF"/>
    <w:rsid w:val="009268F8"/>
    <w:rsid w:val="00942D1C"/>
    <w:rsid w:val="009E05C6"/>
    <w:rsid w:val="00A65D92"/>
    <w:rsid w:val="00A664CB"/>
    <w:rsid w:val="00AA1853"/>
    <w:rsid w:val="00AC7D84"/>
    <w:rsid w:val="00AE6999"/>
    <w:rsid w:val="00BA0327"/>
    <w:rsid w:val="00C041F6"/>
    <w:rsid w:val="00CA2A23"/>
    <w:rsid w:val="00CE6180"/>
    <w:rsid w:val="00F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EB46BD"/>
  <w15:docId w15:val="{C51186BB-BFBB-4063-AD68-686130FF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5D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6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84"/>
  </w:style>
  <w:style w:type="paragraph" w:styleId="Footer">
    <w:name w:val="footer"/>
    <w:basedOn w:val="Normal"/>
    <w:link w:val="FooterChar"/>
    <w:uiPriority w:val="99"/>
    <w:unhideWhenUsed/>
    <w:rsid w:val="00AC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84"/>
  </w:style>
  <w:style w:type="paragraph" w:styleId="ListParagraph">
    <w:name w:val="List Paragraph"/>
    <w:basedOn w:val="Normal"/>
    <w:uiPriority w:val="34"/>
    <w:qFormat/>
    <w:rsid w:val="00CA2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Kendal</dc:creator>
  <cp:lastModifiedBy>J Iredale</cp:lastModifiedBy>
  <cp:revision>6</cp:revision>
  <cp:lastPrinted>2024-10-24T07:33:00Z</cp:lastPrinted>
  <dcterms:created xsi:type="dcterms:W3CDTF">2019-09-27T09:07:00Z</dcterms:created>
  <dcterms:modified xsi:type="dcterms:W3CDTF">2025-01-07T12:41:00Z</dcterms:modified>
</cp:coreProperties>
</file>