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52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50"/>
        <w:gridCol w:w="1576"/>
        <w:gridCol w:w="1858"/>
        <w:gridCol w:w="2868"/>
      </w:tblGrid>
      <w:tr w:rsidR="008415CC" w:rsidRPr="004A663B" w:rsidTr="008415CC">
        <w:tc>
          <w:tcPr>
            <w:tcW w:w="3150" w:type="dxa"/>
            <w:shd w:val="clear" w:color="auto" w:fill="C6D9F1" w:themeFill="text2" w:themeFillTint="33"/>
          </w:tcPr>
          <w:p w:rsidR="00343C74" w:rsidRPr="004A663B" w:rsidRDefault="00343C74" w:rsidP="00343C7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VENUE</w:t>
            </w:r>
          </w:p>
          <w:p w:rsidR="008415CC" w:rsidRPr="00343C74" w:rsidRDefault="000572EA" w:rsidP="00343C7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18"/>
                <w:szCs w:val="18"/>
              </w:rPr>
              <w:t>Via Microsoft Teams</w:t>
            </w:r>
            <w:r w:rsidR="00343C74" w:rsidRPr="00343C74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3434" w:type="dxa"/>
            <w:gridSpan w:val="2"/>
            <w:shd w:val="clear" w:color="auto" w:fill="C6D9F1" w:themeFill="text2" w:themeFillTint="33"/>
          </w:tcPr>
          <w:p w:rsidR="008415CC" w:rsidRPr="00343C74" w:rsidRDefault="00AB033E" w:rsidP="00A50754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RESOURCE COMMITTEE</w:t>
            </w:r>
          </w:p>
        </w:tc>
        <w:tc>
          <w:tcPr>
            <w:tcW w:w="2868" w:type="dxa"/>
            <w:shd w:val="clear" w:color="auto" w:fill="C6D9F1" w:themeFill="text2" w:themeFillTint="33"/>
          </w:tcPr>
          <w:p w:rsidR="008415CC" w:rsidRPr="004A663B" w:rsidRDefault="00A90C71" w:rsidP="00A5075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DATE</w:t>
            </w:r>
          </w:p>
          <w:p w:rsidR="008415CC" w:rsidRPr="004A663B" w:rsidRDefault="00471945" w:rsidP="003A5EB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  <w:r w:rsidRPr="00471945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  <w:r>
              <w:rPr>
                <w:rFonts w:ascii="Arial" w:hAnsi="Arial" w:cs="Arial"/>
                <w:sz w:val="18"/>
                <w:szCs w:val="18"/>
              </w:rPr>
              <w:t xml:space="preserve"> March 2023</w:t>
            </w:r>
          </w:p>
        </w:tc>
      </w:tr>
      <w:tr w:rsidR="008415CC" w:rsidRPr="004A663B" w:rsidTr="008415CC">
        <w:tc>
          <w:tcPr>
            <w:tcW w:w="3150" w:type="dxa"/>
            <w:shd w:val="clear" w:color="auto" w:fill="C6D9F1" w:themeFill="text2" w:themeFillTint="33"/>
          </w:tcPr>
          <w:p w:rsidR="008415CC" w:rsidRPr="004A663B" w:rsidRDefault="008415CC" w:rsidP="00A5075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663B">
              <w:rPr>
                <w:rFonts w:ascii="Arial" w:hAnsi="Arial" w:cs="Arial"/>
                <w:b/>
                <w:sz w:val="18"/>
                <w:szCs w:val="18"/>
              </w:rPr>
              <w:t>Chair</w:t>
            </w:r>
          </w:p>
          <w:p w:rsidR="008415CC" w:rsidRPr="004A663B" w:rsidRDefault="000572EA" w:rsidP="00A5075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Mike Jones</w:t>
            </w:r>
          </w:p>
        </w:tc>
        <w:tc>
          <w:tcPr>
            <w:tcW w:w="3434" w:type="dxa"/>
            <w:gridSpan w:val="2"/>
            <w:shd w:val="clear" w:color="auto" w:fill="C6D9F1" w:themeFill="text2" w:themeFillTint="33"/>
          </w:tcPr>
          <w:p w:rsidR="008415CC" w:rsidRPr="004A663B" w:rsidRDefault="00A50754" w:rsidP="00A507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A663B">
              <w:rPr>
                <w:rFonts w:ascii="Arial" w:hAnsi="Arial" w:cs="Arial"/>
                <w:b/>
                <w:sz w:val="28"/>
                <w:szCs w:val="28"/>
              </w:rPr>
              <w:t>MINUTES</w:t>
            </w:r>
          </w:p>
        </w:tc>
        <w:tc>
          <w:tcPr>
            <w:tcW w:w="2868" w:type="dxa"/>
            <w:shd w:val="clear" w:color="auto" w:fill="C6D9F1" w:themeFill="text2" w:themeFillTint="33"/>
          </w:tcPr>
          <w:p w:rsidR="008415CC" w:rsidRDefault="00A90C71" w:rsidP="00A5075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TIME</w:t>
            </w:r>
          </w:p>
          <w:p w:rsidR="00A90C71" w:rsidRPr="004A663B" w:rsidRDefault="00471945" w:rsidP="00A5075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="000572EA">
              <w:rPr>
                <w:rFonts w:ascii="Arial" w:hAnsi="Arial" w:cs="Arial"/>
                <w:b/>
                <w:sz w:val="18"/>
                <w:szCs w:val="18"/>
              </w:rPr>
              <w:t>pm</w:t>
            </w:r>
          </w:p>
          <w:p w:rsidR="008415CC" w:rsidRPr="004A663B" w:rsidRDefault="008415CC" w:rsidP="00A5075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2450" w:rsidRPr="004A663B" w:rsidTr="00CE4162">
        <w:tc>
          <w:tcPr>
            <w:tcW w:w="4726" w:type="dxa"/>
            <w:gridSpan w:val="2"/>
          </w:tcPr>
          <w:p w:rsidR="00F36989" w:rsidRDefault="000572EA" w:rsidP="008415C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Present</w:t>
            </w:r>
          </w:p>
          <w:p w:rsidR="000572EA" w:rsidRPr="000572EA" w:rsidRDefault="008D61C4" w:rsidP="000572E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Mike Jones, Emma Williams</w:t>
            </w:r>
            <w:r w:rsidR="00471945">
              <w:rPr>
                <w:rFonts w:ascii="Arial" w:hAnsi="Arial" w:cs="Arial"/>
                <w:sz w:val="18"/>
                <w:szCs w:val="18"/>
              </w:rPr>
              <w:t>, Lee-Anne McCready-Foreman</w:t>
            </w:r>
            <w:r>
              <w:rPr>
                <w:rFonts w:ascii="Arial" w:hAnsi="Arial" w:cs="Arial"/>
                <w:sz w:val="18"/>
                <w:szCs w:val="18"/>
              </w:rPr>
              <w:t xml:space="preserve">, Nigel Spencer </w:t>
            </w:r>
            <w:r w:rsidR="000572EA">
              <w:rPr>
                <w:rFonts w:ascii="Arial" w:hAnsi="Arial" w:cs="Arial"/>
                <w:sz w:val="18"/>
                <w:szCs w:val="18"/>
              </w:rPr>
              <w:t>and David Wright</w:t>
            </w:r>
          </w:p>
          <w:p w:rsidR="005B47CD" w:rsidRDefault="005B47CD" w:rsidP="008415C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Minute Clerk</w:t>
            </w:r>
          </w:p>
          <w:p w:rsidR="005B47CD" w:rsidRPr="005B47CD" w:rsidRDefault="005B47CD" w:rsidP="008415C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Julie Iredale</w:t>
            </w:r>
          </w:p>
          <w:p w:rsidR="00F52450" w:rsidRDefault="00F52450" w:rsidP="00F524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26" w:type="dxa"/>
            <w:gridSpan w:val="2"/>
          </w:tcPr>
          <w:p w:rsidR="00F52450" w:rsidRDefault="00412F80" w:rsidP="00E11D0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Apologies</w:t>
            </w:r>
          </w:p>
          <w:p w:rsidR="00EC5A85" w:rsidRPr="00EC5A85" w:rsidRDefault="00471945" w:rsidP="00E11D0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Chloe Turnbull</w:t>
            </w:r>
          </w:p>
        </w:tc>
      </w:tr>
    </w:tbl>
    <w:p w:rsidR="008415CC" w:rsidRPr="004A663B" w:rsidRDefault="008415CC" w:rsidP="00197C02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W w:w="9452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57"/>
        <w:gridCol w:w="3827"/>
        <w:gridCol w:w="2868"/>
      </w:tblGrid>
      <w:tr w:rsidR="008415CC" w:rsidRPr="004A663B" w:rsidTr="00D65C9F">
        <w:trPr>
          <w:tblHeader/>
        </w:trPr>
        <w:tc>
          <w:tcPr>
            <w:tcW w:w="2757" w:type="dxa"/>
            <w:shd w:val="clear" w:color="auto" w:fill="C6D9F1" w:themeFill="text2" w:themeFillTint="33"/>
          </w:tcPr>
          <w:p w:rsidR="008415CC" w:rsidRPr="004A663B" w:rsidRDefault="008415CC" w:rsidP="008415C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663B">
              <w:rPr>
                <w:rFonts w:ascii="Arial" w:hAnsi="Arial" w:cs="Arial"/>
                <w:b/>
                <w:sz w:val="18"/>
                <w:szCs w:val="18"/>
              </w:rPr>
              <w:t>ITEM</w:t>
            </w:r>
          </w:p>
        </w:tc>
        <w:tc>
          <w:tcPr>
            <w:tcW w:w="3827" w:type="dxa"/>
            <w:shd w:val="clear" w:color="auto" w:fill="C6D9F1" w:themeFill="text2" w:themeFillTint="33"/>
          </w:tcPr>
          <w:p w:rsidR="008415CC" w:rsidRPr="004A663B" w:rsidRDefault="008415CC" w:rsidP="008415C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663B">
              <w:rPr>
                <w:rFonts w:ascii="Arial" w:hAnsi="Arial" w:cs="Arial"/>
                <w:b/>
                <w:sz w:val="18"/>
                <w:szCs w:val="18"/>
              </w:rPr>
              <w:t>INFORMATION</w:t>
            </w:r>
          </w:p>
        </w:tc>
        <w:tc>
          <w:tcPr>
            <w:tcW w:w="2868" w:type="dxa"/>
            <w:shd w:val="clear" w:color="auto" w:fill="C6D9F1" w:themeFill="text2" w:themeFillTint="33"/>
          </w:tcPr>
          <w:p w:rsidR="008415CC" w:rsidRPr="004A663B" w:rsidRDefault="008415CC" w:rsidP="008415C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663B">
              <w:rPr>
                <w:rFonts w:ascii="Arial" w:hAnsi="Arial" w:cs="Arial"/>
                <w:b/>
                <w:sz w:val="18"/>
                <w:szCs w:val="18"/>
              </w:rPr>
              <w:t>ACTION</w:t>
            </w:r>
          </w:p>
        </w:tc>
      </w:tr>
      <w:tr w:rsidR="005B47CD" w:rsidRPr="004A663B" w:rsidTr="00D65C9F">
        <w:tc>
          <w:tcPr>
            <w:tcW w:w="2757" w:type="dxa"/>
            <w:shd w:val="clear" w:color="auto" w:fill="auto"/>
          </w:tcPr>
          <w:p w:rsidR="00D9717D" w:rsidRPr="00E11D07" w:rsidRDefault="00B93F05" w:rsidP="00C859C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11D07">
              <w:rPr>
                <w:rFonts w:ascii="Arial" w:hAnsi="Arial" w:cs="Arial"/>
                <w:b/>
                <w:sz w:val="18"/>
                <w:szCs w:val="18"/>
              </w:rPr>
              <w:t xml:space="preserve">Welcome </w:t>
            </w:r>
          </w:p>
        </w:tc>
        <w:tc>
          <w:tcPr>
            <w:tcW w:w="3827" w:type="dxa"/>
            <w:shd w:val="clear" w:color="auto" w:fill="auto"/>
          </w:tcPr>
          <w:p w:rsidR="005B47CD" w:rsidRPr="00E11D07" w:rsidRDefault="000572EA" w:rsidP="00C859C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MJ welcomed everyone to the meeting</w:t>
            </w:r>
          </w:p>
        </w:tc>
        <w:tc>
          <w:tcPr>
            <w:tcW w:w="2868" w:type="dxa"/>
            <w:shd w:val="clear" w:color="auto" w:fill="auto"/>
          </w:tcPr>
          <w:p w:rsidR="005B47CD" w:rsidRPr="005B47CD" w:rsidRDefault="005B47CD" w:rsidP="008415C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3F05" w:rsidRPr="004A663B" w:rsidTr="00D65C9F">
        <w:tc>
          <w:tcPr>
            <w:tcW w:w="2757" w:type="dxa"/>
            <w:shd w:val="clear" w:color="auto" w:fill="auto"/>
          </w:tcPr>
          <w:p w:rsidR="00B93F05" w:rsidRPr="00E11D07" w:rsidRDefault="00B93F05" w:rsidP="00C859C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11D07">
              <w:rPr>
                <w:rFonts w:ascii="Arial" w:hAnsi="Arial" w:cs="Arial"/>
                <w:b/>
                <w:sz w:val="18"/>
                <w:szCs w:val="18"/>
              </w:rPr>
              <w:t>Apologies</w:t>
            </w:r>
          </w:p>
        </w:tc>
        <w:tc>
          <w:tcPr>
            <w:tcW w:w="3827" w:type="dxa"/>
            <w:shd w:val="clear" w:color="auto" w:fill="auto"/>
          </w:tcPr>
          <w:p w:rsidR="00B93F05" w:rsidRPr="00B93F05" w:rsidRDefault="00471945" w:rsidP="00C859C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Apologies were received from CT</w:t>
            </w:r>
          </w:p>
        </w:tc>
        <w:tc>
          <w:tcPr>
            <w:tcW w:w="2868" w:type="dxa"/>
            <w:shd w:val="clear" w:color="auto" w:fill="auto"/>
          </w:tcPr>
          <w:p w:rsidR="00B93F05" w:rsidRPr="005B47CD" w:rsidRDefault="00B93F05" w:rsidP="008415C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6CE8" w:rsidRPr="004A663B" w:rsidTr="00D65C9F">
        <w:tc>
          <w:tcPr>
            <w:tcW w:w="2757" w:type="dxa"/>
            <w:shd w:val="clear" w:color="auto" w:fill="auto"/>
          </w:tcPr>
          <w:p w:rsidR="00826CE8" w:rsidRPr="00E11D07" w:rsidRDefault="00826CE8" w:rsidP="00C859C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Declaration of Pecuniary Interests</w:t>
            </w:r>
          </w:p>
        </w:tc>
        <w:tc>
          <w:tcPr>
            <w:tcW w:w="3827" w:type="dxa"/>
            <w:shd w:val="clear" w:color="auto" w:fill="auto"/>
          </w:tcPr>
          <w:p w:rsidR="00826CE8" w:rsidRDefault="00282F52" w:rsidP="00C859C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Governors</w:t>
            </w:r>
            <w:r w:rsidR="00826CE8">
              <w:rPr>
                <w:rFonts w:ascii="Arial" w:hAnsi="Arial" w:cs="Arial"/>
                <w:sz w:val="18"/>
                <w:szCs w:val="18"/>
              </w:rPr>
              <w:t xml:space="preserve"> had no Pecuniary Interests to declare</w:t>
            </w:r>
          </w:p>
        </w:tc>
        <w:tc>
          <w:tcPr>
            <w:tcW w:w="2868" w:type="dxa"/>
            <w:shd w:val="clear" w:color="auto" w:fill="auto"/>
          </w:tcPr>
          <w:p w:rsidR="00826CE8" w:rsidRPr="005B47CD" w:rsidRDefault="00826CE8" w:rsidP="008415C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1D07" w:rsidRPr="004A663B" w:rsidTr="00D65C9F">
        <w:tc>
          <w:tcPr>
            <w:tcW w:w="2757" w:type="dxa"/>
            <w:vMerge w:val="restart"/>
            <w:shd w:val="clear" w:color="auto" w:fill="auto"/>
          </w:tcPr>
          <w:p w:rsidR="00E11D07" w:rsidRDefault="00E11D07" w:rsidP="00C859C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11D07">
              <w:rPr>
                <w:rFonts w:ascii="Arial" w:hAnsi="Arial" w:cs="Arial"/>
                <w:b/>
                <w:sz w:val="18"/>
                <w:szCs w:val="18"/>
              </w:rPr>
              <w:t>Minutes</w:t>
            </w:r>
          </w:p>
          <w:p w:rsidR="00E11D07" w:rsidRDefault="00E11D07" w:rsidP="00E11D07">
            <w:pPr>
              <w:pStyle w:val="ListParagraph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743B6" w:rsidRDefault="00A743B6" w:rsidP="00E11D07">
            <w:pPr>
              <w:pStyle w:val="ListParagraph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743B6" w:rsidRDefault="00A743B6" w:rsidP="00E11D07">
            <w:pPr>
              <w:pStyle w:val="ListParagraph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743B6" w:rsidRPr="00E11D07" w:rsidRDefault="00A743B6" w:rsidP="00E11D07">
            <w:pPr>
              <w:pStyle w:val="ListParagraph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11D07" w:rsidRPr="00E11D07" w:rsidRDefault="00E11D07" w:rsidP="00E11D07">
            <w:pPr>
              <w:pStyle w:val="ListParagraph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11D07">
              <w:rPr>
                <w:rFonts w:ascii="Arial" w:hAnsi="Arial" w:cs="Arial"/>
                <w:b/>
                <w:sz w:val="18"/>
                <w:szCs w:val="18"/>
              </w:rPr>
              <w:t>Matters Arising</w:t>
            </w:r>
          </w:p>
        </w:tc>
        <w:tc>
          <w:tcPr>
            <w:tcW w:w="3827" w:type="dxa"/>
            <w:shd w:val="clear" w:color="auto" w:fill="auto"/>
          </w:tcPr>
          <w:p w:rsidR="00E11D07" w:rsidRPr="00BA3D46" w:rsidRDefault="00E11D07" w:rsidP="00C859C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80608">
              <w:rPr>
                <w:rFonts w:ascii="Arial" w:hAnsi="Arial" w:cs="Arial"/>
                <w:sz w:val="18"/>
                <w:szCs w:val="18"/>
              </w:rPr>
              <w:t>Agreed as true record</w:t>
            </w:r>
            <w:r w:rsidR="00D53786">
              <w:rPr>
                <w:rFonts w:ascii="Arial" w:hAnsi="Arial" w:cs="Arial"/>
                <w:sz w:val="18"/>
                <w:szCs w:val="18"/>
              </w:rPr>
              <w:t>.</w:t>
            </w:r>
            <w:r w:rsidR="00A743B6">
              <w:rPr>
                <w:rFonts w:ascii="Arial" w:hAnsi="Arial" w:cs="Arial"/>
                <w:sz w:val="18"/>
                <w:szCs w:val="18"/>
              </w:rPr>
              <w:t xml:space="preserve">  Attached for ease of reference</w:t>
            </w:r>
          </w:p>
          <w:p w:rsidR="00BA3D46" w:rsidRPr="004A663B" w:rsidRDefault="00BA3D46" w:rsidP="00BA3D46">
            <w:pPr>
              <w:pStyle w:val="ListParagraph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68" w:type="dxa"/>
            <w:shd w:val="clear" w:color="auto" w:fill="auto"/>
          </w:tcPr>
          <w:p w:rsidR="00E11D07" w:rsidRDefault="00E11D07" w:rsidP="00F25D0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47B7F" w:rsidRPr="005B47CD" w:rsidRDefault="00647B7F" w:rsidP="00F25D0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E11D07" w:rsidRPr="004A663B" w:rsidTr="00D65C9F">
        <w:tc>
          <w:tcPr>
            <w:tcW w:w="2757" w:type="dxa"/>
            <w:vMerge/>
            <w:shd w:val="clear" w:color="auto" w:fill="auto"/>
          </w:tcPr>
          <w:p w:rsidR="00E11D07" w:rsidRPr="00E11D07" w:rsidRDefault="00E11D07" w:rsidP="00C859C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</w:tcPr>
          <w:p w:rsidR="00BD18A5" w:rsidRDefault="008A601E" w:rsidP="00C859C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Kathryn Kearns was unable to give a presentation to the Committee on her role as Mental Health Lead.  This will be re-arranged for the next meeting and will be delivered by Liz Bailey or Sarah Hopson who are covering the role during KK’s maternity leave</w:t>
            </w:r>
          </w:p>
          <w:p w:rsidR="008A601E" w:rsidRDefault="008A601E" w:rsidP="00C859C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MJ reviewed the logs for the debit card and School Fund on 1</w:t>
            </w:r>
            <w:r w:rsidRPr="008A601E">
              <w:rPr>
                <w:rFonts w:ascii="Arial" w:hAnsi="Arial" w:cs="Arial"/>
                <w:sz w:val="18"/>
                <w:szCs w:val="18"/>
                <w:vertAlign w:val="superscript"/>
              </w:rPr>
              <w:t>st</w:t>
            </w:r>
            <w:r>
              <w:rPr>
                <w:rFonts w:ascii="Arial" w:hAnsi="Arial" w:cs="Arial"/>
                <w:sz w:val="18"/>
                <w:szCs w:val="18"/>
              </w:rPr>
              <w:t xml:space="preserve"> March 2023</w:t>
            </w:r>
          </w:p>
          <w:p w:rsidR="008A601E" w:rsidRDefault="008A601E" w:rsidP="00C859C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MJ to complete and return his Governor Skills Matrix </w:t>
            </w:r>
          </w:p>
          <w:p w:rsidR="008A601E" w:rsidRDefault="008A601E" w:rsidP="00C859C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The Head’s Performance Management was completed in February 2023</w:t>
            </w:r>
          </w:p>
          <w:p w:rsidR="00260C8D" w:rsidRDefault="00260C8D" w:rsidP="00C859C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JI said that no updates were available on the Maintained Schools Condition Funding bids.  They were still being considered by WBC</w:t>
            </w:r>
          </w:p>
          <w:p w:rsidR="00260C8D" w:rsidRDefault="00260C8D" w:rsidP="00C859C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However, Felicity Wisken had confirmed that WBC wouldn’t agree to the decommissioning of School’s sprinkler system despite long term cost</w:t>
            </w:r>
            <w:r w:rsidR="004F614F"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 xml:space="preserve"> to maintain it</w:t>
            </w:r>
          </w:p>
          <w:p w:rsidR="00260C8D" w:rsidRDefault="00260C8D" w:rsidP="00C859C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EW explained that no other Schools in the authority had such an intricate system </w:t>
            </w:r>
            <w:r w:rsidR="004F614F">
              <w:rPr>
                <w:rFonts w:ascii="Arial" w:hAnsi="Arial" w:cs="Arial"/>
                <w:sz w:val="18"/>
                <w:szCs w:val="18"/>
              </w:rPr>
              <w:t xml:space="preserve">and the costs were increasing </w:t>
            </w:r>
            <w:r>
              <w:rPr>
                <w:rFonts w:ascii="Arial" w:hAnsi="Arial" w:cs="Arial"/>
                <w:sz w:val="18"/>
                <w:szCs w:val="18"/>
              </w:rPr>
              <w:t>as it</w:t>
            </w:r>
            <w:r w:rsidR="004F614F">
              <w:rPr>
                <w:rFonts w:ascii="Arial" w:hAnsi="Arial" w:cs="Arial"/>
                <w:sz w:val="18"/>
                <w:szCs w:val="18"/>
              </w:rPr>
              <w:t xml:space="preserve"> aged</w:t>
            </w:r>
          </w:p>
          <w:p w:rsidR="00260C8D" w:rsidRDefault="00260C8D" w:rsidP="00C859C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EW has spoken with </w:t>
            </w:r>
            <w:r w:rsidR="00505404">
              <w:rPr>
                <w:rFonts w:ascii="Arial" w:hAnsi="Arial" w:cs="Arial"/>
                <w:sz w:val="18"/>
                <w:szCs w:val="18"/>
              </w:rPr>
              <w:t xml:space="preserve">the </w:t>
            </w:r>
            <w:r>
              <w:rPr>
                <w:rFonts w:ascii="Arial" w:hAnsi="Arial" w:cs="Arial"/>
                <w:sz w:val="18"/>
                <w:szCs w:val="18"/>
              </w:rPr>
              <w:t>Galliford Try managers</w:t>
            </w:r>
            <w:r w:rsidR="00505404">
              <w:rPr>
                <w:rFonts w:ascii="Arial" w:hAnsi="Arial" w:cs="Arial"/>
                <w:sz w:val="18"/>
                <w:szCs w:val="18"/>
              </w:rPr>
              <w:t xml:space="preserve"> who completed the re-build.  They </w:t>
            </w:r>
            <w:r w:rsidR="005467EE">
              <w:rPr>
                <w:rFonts w:ascii="Arial" w:hAnsi="Arial" w:cs="Arial"/>
                <w:sz w:val="18"/>
                <w:szCs w:val="18"/>
              </w:rPr>
              <w:t xml:space="preserve">confirmed that sprinkler systems weren’t </w:t>
            </w:r>
            <w:r>
              <w:rPr>
                <w:rFonts w:ascii="Arial" w:hAnsi="Arial" w:cs="Arial"/>
                <w:sz w:val="18"/>
                <w:szCs w:val="18"/>
              </w:rPr>
              <w:t xml:space="preserve">a statutory requirement </w:t>
            </w:r>
            <w:r w:rsidR="005467EE">
              <w:rPr>
                <w:rFonts w:ascii="Arial" w:hAnsi="Arial" w:cs="Arial"/>
                <w:sz w:val="18"/>
                <w:szCs w:val="18"/>
              </w:rPr>
              <w:t xml:space="preserve">for Primary Schools </w:t>
            </w:r>
            <w:r>
              <w:rPr>
                <w:rFonts w:ascii="Arial" w:hAnsi="Arial" w:cs="Arial"/>
                <w:sz w:val="18"/>
                <w:szCs w:val="18"/>
              </w:rPr>
              <w:t>when they were involved</w:t>
            </w:r>
          </w:p>
          <w:p w:rsidR="00260C8D" w:rsidRDefault="00260C8D" w:rsidP="00C859C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 Governor</w:t>
            </w:r>
            <w:r>
              <w:rPr>
                <w:rFonts w:ascii="Arial" w:hAnsi="Arial" w:cs="Arial"/>
                <w:sz w:val="18"/>
                <w:szCs w:val="18"/>
              </w:rPr>
              <w:t xml:space="preserve"> asked for the cost to privately decommission the system and agreed to investigate how much authority the FGB have in making this decision</w:t>
            </w:r>
          </w:p>
          <w:p w:rsidR="00260C8D" w:rsidRPr="000D015E" w:rsidRDefault="00260C8D" w:rsidP="00C859C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A Governor </w:t>
            </w:r>
            <w:r w:rsidR="005467EE">
              <w:rPr>
                <w:rFonts w:ascii="Arial" w:hAnsi="Arial" w:cs="Arial"/>
                <w:sz w:val="18"/>
                <w:szCs w:val="18"/>
              </w:rPr>
              <w:t xml:space="preserve">pointed out that the lack of a sprinkler system might </w:t>
            </w:r>
            <w:r>
              <w:rPr>
                <w:rFonts w:ascii="Arial" w:hAnsi="Arial" w:cs="Arial"/>
                <w:sz w:val="18"/>
                <w:szCs w:val="18"/>
              </w:rPr>
              <w:t>have an impact on the building insurance and counteract any savings on the long term servicing costs</w:t>
            </w:r>
          </w:p>
        </w:tc>
        <w:tc>
          <w:tcPr>
            <w:tcW w:w="2868" w:type="dxa"/>
            <w:shd w:val="clear" w:color="auto" w:fill="auto"/>
          </w:tcPr>
          <w:p w:rsidR="00083276" w:rsidRDefault="00083276" w:rsidP="00AF65F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F65FD" w:rsidRDefault="00AF65FD" w:rsidP="00AF65F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F65FD" w:rsidRDefault="00AF65FD" w:rsidP="00AF65F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F65FD" w:rsidRDefault="00AF65FD" w:rsidP="00AF65F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F65FD" w:rsidRDefault="00AF65FD" w:rsidP="00AF65F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Mental Health Lead presentation at the next meeting</w:t>
            </w:r>
          </w:p>
          <w:p w:rsidR="00AF65FD" w:rsidRDefault="00AF65FD" w:rsidP="00AF65F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F65FD" w:rsidRDefault="00AF65FD" w:rsidP="00AF65F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F65FD" w:rsidRDefault="00AF65FD" w:rsidP="00AF65F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F65FD" w:rsidRDefault="00AF65FD" w:rsidP="00AF65F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F65FD" w:rsidRDefault="00AF65FD" w:rsidP="00AF65F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MJ to complete his Governor Skills Matrix</w:t>
            </w:r>
          </w:p>
          <w:p w:rsidR="00AF65FD" w:rsidRDefault="00AF65FD" w:rsidP="00AF65F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F65FD" w:rsidRDefault="00AF65FD" w:rsidP="00AF65F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F65FD" w:rsidRDefault="00AF65FD" w:rsidP="00AF65F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F65FD" w:rsidRDefault="00AF65FD" w:rsidP="00AF65F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F65FD" w:rsidRDefault="00AF65FD" w:rsidP="00AF65F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F65FD" w:rsidRDefault="00AF65FD" w:rsidP="00AF65F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F65FD" w:rsidRDefault="00AF65FD" w:rsidP="00AF65F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F65FD" w:rsidRDefault="00AF65FD" w:rsidP="00AF65F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F65FD" w:rsidRDefault="00AF65FD" w:rsidP="00AF65F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F65FD" w:rsidRDefault="00AF65FD" w:rsidP="00AF65F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F65FD" w:rsidRDefault="00AF65FD" w:rsidP="00AF65F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F65FD" w:rsidRDefault="00AF65FD" w:rsidP="00AF65F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F65FD" w:rsidRDefault="00AF65FD" w:rsidP="00AF65F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F65FD" w:rsidRDefault="00AF65FD" w:rsidP="00AF65F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F65FD" w:rsidRDefault="00AF65FD" w:rsidP="00AF65F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F65FD" w:rsidRDefault="00AF65FD" w:rsidP="00AF65F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F65FD" w:rsidRDefault="00AF65FD" w:rsidP="00AF65F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F65FD" w:rsidRDefault="00AF65FD" w:rsidP="00AF65F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F65FD" w:rsidRDefault="00AF65FD" w:rsidP="00AF65F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F65FD" w:rsidRDefault="00AF65FD" w:rsidP="00AF65F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F65FD" w:rsidRDefault="00AF65FD" w:rsidP="00AF65F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F65FD" w:rsidRDefault="00AF65FD" w:rsidP="00AF65F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F65FD" w:rsidRDefault="00AF65FD" w:rsidP="00AF65F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F65FD" w:rsidRDefault="00AF65FD" w:rsidP="00AF65F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JI to obtain cost of </w:t>
            </w:r>
            <w:r w:rsidR="00D41D84">
              <w:rPr>
                <w:rFonts w:ascii="Arial" w:hAnsi="Arial" w:cs="Arial"/>
                <w:b/>
                <w:sz w:val="18"/>
                <w:szCs w:val="18"/>
              </w:rPr>
              <w:t>decommissioning the sprinkler system</w:t>
            </w:r>
          </w:p>
          <w:p w:rsidR="00D41D84" w:rsidRPr="00AF65FD" w:rsidRDefault="00D41D84" w:rsidP="00AF65F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NS to investigate FGB’s authority in this decision</w:t>
            </w:r>
          </w:p>
          <w:p w:rsidR="00AF65FD" w:rsidRPr="00AF65FD" w:rsidRDefault="00AF65FD" w:rsidP="00AF65F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51340" w:rsidRPr="00F21981" w:rsidTr="00D65C9F">
        <w:tc>
          <w:tcPr>
            <w:tcW w:w="2757" w:type="dxa"/>
            <w:shd w:val="clear" w:color="auto" w:fill="auto"/>
          </w:tcPr>
          <w:p w:rsidR="00F51340" w:rsidRPr="00F21981" w:rsidRDefault="00622B3A" w:rsidP="00C859C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21981">
              <w:rPr>
                <w:rFonts w:ascii="Arial" w:hAnsi="Arial" w:cs="Arial"/>
                <w:b/>
                <w:sz w:val="18"/>
                <w:szCs w:val="18"/>
              </w:rPr>
              <w:lastRenderedPageBreak/>
              <w:t>Finance</w:t>
            </w:r>
          </w:p>
        </w:tc>
        <w:tc>
          <w:tcPr>
            <w:tcW w:w="3827" w:type="dxa"/>
            <w:shd w:val="clear" w:color="auto" w:fill="auto"/>
          </w:tcPr>
          <w:p w:rsidR="004C64DD" w:rsidRDefault="00545C7C" w:rsidP="00622B3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Projected Outturn 202</w:t>
            </w:r>
            <w:r w:rsidR="00550084">
              <w:rPr>
                <w:rFonts w:ascii="Arial" w:hAnsi="Arial" w:cs="Arial"/>
                <w:b/>
                <w:sz w:val="18"/>
                <w:szCs w:val="18"/>
              </w:rPr>
              <w:t>2-2023</w:t>
            </w:r>
          </w:p>
          <w:p w:rsidR="002F324D" w:rsidRDefault="002F324D" w:rsidP="00C5350F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The Committee were pleased to see that the Projected Carry Forward was £50,832 despite the huge financial pressures of the past year</w:t>
            </w:r>
          </w:p>
          <w:p w:rsidR="002F324D" w:rsidRDefault="00505404" w:rsidP="00C5350F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A Governor </w:t>
            </w:r>
            <w:r>
              <w:rPr>
                <w:rFonts w:ascii="Arial" w:hAnsi="Arial" w:cs="Arial"/>
                <w:sz w:val="18"/>
                <w:szCs w:val="18"/>
              </w:rPr>
              <w:t>said that t</w:t>
            </w:r>
            <w:r w:rsidR="002F324D">
              <w:rPr>
                <w:rFonts w:ascii="Arial" w:hAnsi="Arial" w:cs="Arial"/>
                <w:sz w:val="18"/>
                <w:szCs w:val="18"/>
              </w:rPr>
              <w:t>here had been sound, pro-active management of School’s budget but EW emphasised that savings have also been made due to staff leavers who aren’t being replaced</w:t>
            </w:r>
          </w:p>
          <w:p w:rsidR="00505404" w:rsidRPr="00505404" w:rsidRDefault="00505404" w:rsidP="0002042E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05404">
              <w:rPr>
                <w:rFonts w:ascii="Arial" w:hAnsi="Arial" w:cs="Arial"/>
                <w:sz w:val="18"/>
                <w:szCs w:val="18"/>
              </w:rPr>
              <w:t>MJ said that any savings made on the salaries of striking teachers would be accrued by WBC.  This accrual will be used in the event of a pay settlement which may be backdated to September 2022</w:t>
            </w:r>
          </w:p>
          <w:p w:rsidR="002F324D" w:rsidRDefault="002F324D" w:rsidP="00C5350F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 Governor</w:t>
            </w:r>
            <w:r>
              <w:rPr>
                <w:rFonts w:ascii="Arial" w:hAnsi="Arial" w:cs="Arial"/>
                <w:sz w:val="18"/>
                <w:szCs w:val="18"/>
              </w:rPr>
              <w:t xml:space="preserve"> said that Claire Massey was extremely thorough and offered analysis of key areas such as energy costs which allowed the Committee to make informed choices</w:t>
            </w:r>
          </w:p>
          <w:p w:rsidR="002F324D" w:rsidRDefault="002F324D" w:rsidP="00C5350F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Governors asked JI to thank Claire for her hard work</w:t>
            </w:r>
          </w:p>
          <w:p w:rsidR="001359B0" w:rsidRPr="0062013A" w:rsidRDefault="001359B0" w:rsidP="0062013A">
            <w:pPr>
              <w:pStyle w:val="ListParagraph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2B3A" w:rsidRPr="00F21981" w:rsidRDefault="00057014" w:rsidP="00622B3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21981">
              <w:rPr>
                <w:rFonts w:ascii="Arial" w:hAnsi="Arial" w:cs="Arial"/>
                <w:b/>
                <w:sz w:val="18"/>
                <w:szCs w:val="18"/>
              </w:rPr>
              <w:t xml:space="preserve">Draft </w:t>
            </w:r>
            <w:r w:rsidR="00550084">
              <w:rPr>
                <w:rFonts w:ascii="Arial" w:hAnsi="Arial" w:cs="Arial"/>
                <w:b/>
                <w:sz w:val="18"/>
                <w:szCs w:val="18"/>
              </w:rPr>
              <w:t>Budget 2023-2024</w:t>
            </w:r>
          </w:p>
          <w:p w:rsidR="004C64DD" w:rsidRPr="00505404" w:rsidRDefault="0062013A" w:rsidP="005A401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MJ had met with the Budget Officer recently and he gave the Committee an overview of decision</w:t>
            </w:r>
            <w:r w:rsidR="001F4AEC"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 xml:space="preserve"> made to achieve a balanced Draft Budget </w:t>
            </w:r>
            <w:r w:rsidR="00657DEC">
              <w:rPr>
                <w:rFonts w:ascii="Arial" w:hAnsi="Arial" w:cs="Arial"/>
                <w:sz w:val="18"/>
                <w:szCs w:val="18"/>
              </w:rPr>
              <w:t>20</w:t>
            </w:r>
            <w:r w:rsidR="00550084">
              <w:rPr>
                <w:rFonts w:ascii="Arial" w:hAnsi="Arial" w:cs="Arial"/>
                <w:sz w:val="18"/>
                <w:szCs w:val="18"/>
              </w:rPr>
              <w:t>23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="00657DEC">
              <w:rPr>
                <w:rFonts w:ascii="Arial" w:hAnsi="Arial" w:cs="Arial"/>
                <w:sz w:val="18"/>
                <w:szCs w:val="18"/>
              </w:rPr>
              <w:t>20</w:t>
            </w:r>
            <w:r w:rsidR="00550084">
              <w:rPr>
                <w:rFonts w:ascii="Arial" w:hAnsi="Arial" w:cs="Arial"/>
                <w:sz w:val="18"/>
                <w:szCs w:val="18"/>
              </w:rPr>
              <w:t>24</w:t>
            </w:r>
            <w:r>
              <w:rPr>
                <w:rFonts w:ascii="Arial" w:hAnsi="Arial" w:cs="Arial"/>
                <w:sz w:val="18"/>
                <w:szCs w:val="18"/>
              </w:rPr>
              <w:t xml:space="preserve"> including:</w:t>
            </w:r>
          </w:p>
          <w:p w:rsidR="00505404" w:rsidRPr="00505404" w:rsidRDefault="00505404" w:rsidP="00505404">
            <w:pPr>
              <w:pStyle w:val="ListParagraph"/>
              <w:numPr>
                <w:ilvl w:val="1"/>
                <w:numId w:val="13"/>
              </w:num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The proposed pay awards for teaching and support staff have been included in the draft budget but were dependant on the eventual settle</w:t>
            </w:r>
            <w:r w:rsidR="00E11BCA">
              <w:rPr>
                <w:rFonts w:ascii="Arial" w:hAnsi="Arial" w:cs="Arial"/>
                <w:sz w:val="18"/>
                <w:szCs w:val="18"/>
              </w:rPr>
              <w:t>ment of the current pay dispute</w:t>
            </w:r>
          </w:p>
          <w:p w:rsidR="00505404" w:rsidRPr="00505404" w:rsidRDefault="00505404" w:rsidP="00505404">
            <w:pPr>
              <w:pStyle w:val="ListParagraph"/>
              <w:numPr>
                <w:ilvl w:val="1"/>
                <w:numId w:val="13"/>
              </w:num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Increases in Electricity and Gas of 34% and 40% respectively had been built-in</w:t>
            </w:r>
          </w:p>
          <w:p w:rsidR="00505404" w:rsidRPr="00E11BCA" w:rsidRDefault="00505404" w:rsidP="00505404">
            <w:pPr>
              <w:pStyle w:val="ListParagraph"/>
              <w:numPr>
                <w:ilvl w:val="1"/>
                <w:numId w:val="13"/>
              </w:num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Estimates for income in 23-24 were always conservative when setting the budget.  However, there was a potential for savings of £18,000 for teaching staff who may not opt-in to the pension scheme</w:t>
            </w:r>
          </w:p>
          <w:p w:rsidR="00E11BCA" w:rsidRPr="00E11BCA" w:rsidRDefault="00E11BCA" w:rsidP="00505404">
            <w:pPr>
              <w:pStyle w:val="ListParagraph"/>
              <w:numPr>
                <w:ilvl w:val="1"/>
                <w:numId w:val="13"/>
              </w:num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EW said further savings may be made if the teacher currently on secondment accepted a job at her new School in September 2023.  At the moment, the teacher’s salary was included in the Draft Budget</w:t>
            </w:r>
          </w:p>
          <w:p w:rsidR="00E11BCA" w:rsidRPr="00E11BCA" w:rsidRDefault="00E11BCA" w:rsidP="00505404">
            <w:pPr>
              <w:pStyle w:val="ListParagraph"/>
              <w:numPr>
                <w:ilvl w:val="1"/>
                <w:numId w:val="13"/>
              </w:num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The budget officer had provided a Summary Position which the Committee questioned.  It was agreed that JI would</w:t>
            </w:r>
            <w:r w:rsidR="005467E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467EE">
              <w:rPr>
                <w:rFonts w:ascii="Arial" w:hAnsi="Arial" w:cs="Arial"/>
                <w:sz w:val="18"/>
                <w:szCs w:val="18"/>
              </w:rPr>
              <w:lastRenderedPageBreak/>
              <w:t xml:space="preserve">update Governors after asking </w:t>
            </w:r>
            <w:r>
              <w:rPr>
                <w:rFonts w:ascii="Arial" w:hAnsi="Arial" w:cs="Arial"/>
                <w:sz w:val="18"/>
                <w:szCs w:val="18"/>
              </w:rPr>
              <w:t>Claire to clarify the figures</w:t>
            </w:r>
          </w:p>
          <w:p w:rsidR="00E11BCA" w:rsidRPr="00493E50" w:rsidRDefault="00E11BCA" w:rsidP="00505404">
            <w:pPr>
              <w:pStyle w:val="ListParagraph"/>
              <w:numPr>
                <w:ilvl w:val="1"/>
                <w:numId w:val="13"/>
              </w:num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Once the clarification was received, the Committee agreed that </w:t>
            </w:r>
            <w:r w:rsidR="00D41D84">
              <w:rPr>
                <w:rFonts w:ascii="Arial" w:hAnsi="Arial" w:cs="Arial"/>
                <w:sz w:val="18"/>
                <w:szCs w:val="18"/>
              </w:rPr>
              <w:t xml:space="preserve">ratification of </w:t>
            </w:r>
            <w:r>
              <w:rPr>
                <w:rFonts w:ascii="Arial" w:hAnsi="Arial" w:cs="Arial"/>
                <w:sz w:val="18"/>
                <w:szCs w:val="18"/>
              </w:rPr>
              <w:t>the Draft Budge</w:t>
            </w:r>
            <w:r w:rsidR="00D41D84">
              <w:rPr>
                <w:rFonts w:ascii="Arial" w:hAnsi="Arial" w:cs="Arial"/>
                <w:sz w:val="18"/>
                <w:szCs w:val="18"/>
              </w:rPr>
              <w:t>t 2023-2024 would be recommended to the FGB</w:t>
            </w:r>
          </w:p>
          <w:p w:rsidR="00493E50" w:rsidRPr="0062013A" w:rsidRDefault="00493E50" w:rsidP="00493E50">
            <w:pPr>
              <w:pStyle w:val="ListParagraph"/>
              <w:spacing w:after="0" w:line="240" w:lineRule="auto"/>
              <w:ind w:left="144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45C7C" w:rsidRDefault="00550084" w:rsidP="00545C7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VB1 2023-2024</w:t>
            </w:r>
          </w:p>
          <w:p w:rsidR="00545C7C" w:rsidRPr="009377E7" w:rsidRDefault="00B930A9" w:rsidP="00B930A9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Governors had received a copy of the VB1 2</w:t>
            </w:r>
            <w:r w:rsidR="00A541BF">
              <w:rPr>
                <w:rFonts w:ascii="Arial" w:hAnsi="Arial" w:cs="Arial"/>
                <w:sz w:val="18"/>
                <w:szCs w:val="18"/>
              </w:rPr>
              <w:t>02</w:t>
            </w:r>
            <w:r w:rsidR="00550084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-2</w:t>
            </w:r>
            <w:r w:rsidR="00A541BF">
              <w:rPr>
                <w:rFonts w:ascii="Arial" w:hAnsi="Arial" w:cs="Arial"/>
                <w:sz w:val="18"/>
                <w:szCs w:val="18"/>
              </w:rPr>
              <w:t>02</w:t>
            </w:r>
            <w:r w:rsidR="00550084">
              <w:rPr>
                <w:rFonts w:ascii="Arial" w:hAnsi="Arial" w:cs="Arial"/>
                <w:sz w:val="18"/>
                <w:szCs w:val="18"/>
              </w:rPr>
              <w:t>4</w:t>
            </w:r>
            <w:r w:rsidR="009D54D4">
              <w:rPr>
                <w:rFonts w:ascii="Arial" w:hAnsi="Arial" w:cs="Arial"/>
                <w:sz w:val="18"/>
                <w:szCs w:val="18"/>
              </w:rPr>
              <w:t>.  It was agreed that NS</w:t>
            </w:r>
            <w:r w:rsidR="00A541BF">
              <w:rPr>
                <w:rFonts w:ascii="Arial" w:hAnsi="Arial" w:cs="Arial"/>
                <w:sz w:val="18"/>
                <w:szCs w:val="18"/>
              </w:rPr>
              <w:t xml:space="preserve"> will</w:t>
            </w:r>
            <w:r>
              <w:rPr>
                <w:rFonts w:ascii="Arial" w:hAnsi="Arial" w:cs="Arial"/>
                <w:sz w:val="18"/>
                <w:szCs w:val="18"/>
              </w:rPr>
              <w:t xml:space="preserve"> sign this document when he was next in School</w:t>
            </w:r>
          </w:p>
          <w:p w:rsidR="009377E7" w:rsidRPr="00B930A9" w:rsidRDefault="009377E7" w:rsidP="009377E7">
            <w:pPr>
              <w:pStyle w:val="ListParagraph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45C7C" w:rsidRDefault="00550084" w:rsidP="00545C7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WBC SLA Comparisons 2023-2024</w:t>
            </w:r>
          </w:p>
          <w:p w:rsidR="00550084" w:rsidRPr="00D41D84" w:rsidRDefault="00AE7460" w:rsidP="00CA7A7D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41D84">
              <w:rPr>
                <w:rFonts w:ascii="Arial" w:hAnsi="Arial" w:cs="Arial"/>
                <w:sz w:val="18"/>
                <w:szCs w:val="18"/>
              </w:rPr>
              <w:t xml:space="preserve">The Committee reviewed a summary of WBC Service Level Agreements for the new financial year </w:t>
            </w:r>
          </w:p>
          <w:p w:rsidR="00067DBF" w:rsidRPr="00550084" w:rsidRDefault="00067DBF" w:rsidP="0055008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50084">
              <w:rPr>
                <w:rFonts w:ascii="Arial" w:hAnsi="Arial" w:cs="Arial"/>
                <w:b/>
                <w:sz w:val="18"/>
                <w:szCs w:val="18"/>
              </w:rPr>
              <w:t>SFVS</w:t>
            </w:r>
          </w:p>
          <w:p w:rsidR="00F21981" w:rsidRDefault="004C64DD" w:rsidP="00545C7C">
            <w:pPr>
              <w:pStyle w:val="xmsonormal"/>
              <w:numPr>
                <w:ilvl w:val="0"/>
                <w:numId w:val="13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The SFVS Dashboard </w:t>
            </w:r>
            <w:r w:rsidR="00130730">
              <w:rPr>
                <w:rFonts w:ascii="Arial" w:hAnsi="Arial" w:cs="Arial"/>
                <w:sz w:val="18"/>
                <w:szCs w:val="18"/>
              </w:rPr>
              <w:t>20</w:t>
            </w:r>
            <w:r w:rsidR="00550084">
              <w:rPr>
                <w:rFonts w:ascii="Arial" w:hAnsi="Arial" w:cs="Arial"/>
                <w:sz w:val="18"/>
                <w:szCs w:val="18"/>
              </w:rPr>
              <w:t>22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="00130730">
              <w:rPr>
                <w:rFonts w:ascii="Arial" w:hAnsi="Arial" w:cs="Arial"/>
                <w:sz w:val="18"/>
                <w:szCs w:val="18"/>
              </w:rPr>
              <w:t>20</w:t>
            </w:r>
            <w:r w:rsidR="00550084">
              <w:rPr>
                <w:rFonts w:ascii="Arial" w:hAnsi="Arial" w:cs="Arial"/>
                <w:sz w:val="18"/>
                <w:szCs w:val="18"/>
              </w:rPr>
              <w:t xml:space="preserve">23 </w:t>
            </w:r>
            <w:r w:rsidR="009377E7">
              <w:rPr>
                <w:rFonts w:ascii="Arial" w:hAnsi="Arial" w:cs="Arial"/>
                <w:sz w:val="18"/>
                <w:szCs w:val="18"/>
              </w:rPr>
              <w:t>was reviewed by the</w:t>
            </w:r>
            <w:r w:rsidR="008A601E">
              <w:rPr>
                <w:rFonts w:ascii="Arial" w:hAnsi="Arial" w:cs="Arial"/>
                <w:sz w:val="18"/>
                <w:szCs w:val="18"/>
              </w:rPr>
              <w:t xml:space="preserve"> Committee.  This Dashboard uses</w:t>
            </w:r>
            <w:r w:rsidR="009377E7">
              <w:rPr>
                <w:rFonts w:ascii="Arial" w:hAnsi="Arial" w:cs="Arial"/>
                <w:sz w:val="18"/>
                <w:szCs w:val="18"/>
              </w:rPr>
              <w:t xml:space="preserve"> a traffic light system and Governors noted the valid reasons for items highlighted in red</w:t>
            </w:r>
          </w:p>
          <w:p w:rsidR="00F86DC8" w:rsidRDefault="008A601E" w:rsidP="005A401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The Committee </w:t>
            </w:r>
            <w:r w:rsidR="00F86DC8">
              <w:rPr>
                <w:rFonts w:ascii="Arial" w:hAnsi="Arial" w:cs="Arial"/>
                <w:sz w:val="18"/>
                <w:szCs w:val="18"/>
              </w:rPr>
              <w:t>rece</w:t>
            </w:r>
            <w:r w:rsidR="000479BC">
              <w:rPr>
                <w:rFonts w:ascii="Arial" w:hAnsi="Arial" w:cs="Arial"/>
                <w:sz w:val="18"/>
                <w:szCs w:val="18"/>
              </w:rPr>
              <w:t>ived the</w:t>
            </w:r>
            <w:r w:rsidR="00545C7C">
              <w:rPr>
                <w:rFonts w:ascii="Arial" w:hAnsi="Arial" w:cs="Arial"/>
                <w:sz w:val="18"/>
                <w:szCs w:val="18"/>
              </w:rPr>
              <w:t xml:space="preserve"> External</w:t>
            </w:r>
            <w:r w:rsidR="000479BC">
              <w:rPr>
                <w:rFonts w:ascii="Arial" w:hAnsi="Arial" w:cs="Arial"/>
                <w:sz w:val="18"/>
                <w:szCs w:val="18"/>
              </w:rPr>
              <w:t xml:space="preserve"> Contracts Summary 20</w:t>
            </w:r>
            <w:r w:rsidR="00550084">
              <w:rPr>
                <w:rFonts w:ascii="Arial" w:hAnsi="Arial" w:cs="Arial"/>
                <w:sz w:val="18"/>
                <w:szCs w:val="18"/>
              </w:rPr>
              <w:t>22</w:t>
            </w:r>
            <w:r w:rsidR="00545C7C">
              <w:rPr>
                <w:rFonts w:ascii="Arial" w:hAnsi="Arial" w:cs="Arial"/>
                <w:sz w:val="18"/>
                <w:szCs w:val="18"/>
              </w:rPr>
              <w:t>-</w:t>
            </w:r>
            <w:r w:rsidR="00130730">
              <w:rPr>
                <w:rFonts w:ascii="Arial" w:hAnsi="Arial" w:cs="Arial"/>
                <w:sz w:val="18"/>
                <w:szCs w:val="18"/>
              </w:rPr>
              <w:t>20</w:t>
            </w:r>
            <w:r w:rsidR="00550084">
              <w:rPr>
                <w:rFonts w:ascii="Arial" w:hAnsi="Arial" w:cs="Arial"/>
                <w:sz w:val="18"/>
                <w:szCs w:val="18"/>
              </w:rPr>
              <w:t>23</w:t>
            </w:r>
            <w:r w:rsidR="00F86DC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479BC">
              <w:rPr>
                <w:rFonts w:ascii="Arial" w:hAnsi="Arial" w:cs="Arial"/>
                <w:sz w:val="18"/>
                <w:szCs w:val="18"/>
              </w:rPr>
              <w:t>and noted the contents</w:t>
            </w:r>
          </w:p>
          <w:p w:rsidR="009377E7" w:rsidRDefault="009377E7" w:rsidP="0029019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The Gov</w:t>
            </w:r>
            <w:r w:rsidR="00550084">
              <w:rPr>
                <w:rFonts w:ascii="Arial" w:hAnsi="Arial" w:cs="Arial"/>
                <w:sz w:val="18"/>
                <w:szCs w:val="18"/>
              </w:rPr>
              <w:t>ernor Skills Matrix Summary 2022-2023</w:t>
            </w:r>
            <w:r>
              <w:rPr>
                <w:rFonts w:ascii="Arial" w:hAnsi="Arial" w:cs="Arial"/>
                <w:sz w:val="18"/>
                <w:szCs w:val="18"/>
              </w:rPr>
              <w:t xml:space="preserve"> would be reviewed at the next meeting when </w:t>
            </w:r>
            <w:r w:rsidR="005467EE">
              <w:rPr>
                <w:rFonts w:ascii="Arial" w:hAnsi="Arial" w:cs="Arial"/>
                <w:sz w:val="18"/>
                <w:szCs w:val="18"/>
              </w:rPr>
              <w:t>all individual matrices were</w:t>
            </w:r>
            <w:r>
              <w:rPr>
                <w:rFonts w:ascii="Arial" w:hAnsi="Arial" w:cs="Arial"/>
                <w:sz w:val="18"/>
                <w:szCs w:val="18"/>
              </w:rPr>
              <w:t xml:space="preserve"> returned</w:t>
            </w:r>
          </w:p>
          <w:p w:rsidR="0050081B" w:rsidRPr="005A70DB" w:rsidRDefault="009377E7" w:rsidP="0055008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The Committee reviewed the Staff Skills Matrix Summary</w:t>
            </w:r>
            <w:r w:rsidR="00F1126A" w:rsidRPr="00545C7C">
              <w:rPr>
                <w:rFonts w:ascii="Arial" w:hAnsi="Arial" w:cs="Arial"/>
                <w:sz w:val="18"/>
                <w:szCs w:val="18"/>
              </w:rPr>
              <w:t xml:space="preserve"> 20</w:t>
            </w:r>
            <w:r w:rsidR="00545C7C" w:rsidRPr="00545C7C">
              <w:rPr>
                <w:rFonts w:ascii="Arial" w:hAnsi="Arial" w:cs="Arial"/>
                <w:sz w:val="18"/>
                <w:szCs w:val="18"/>
              </w:rPr>
              <w:t>2</w:t>
            </w:r>
            <w:r w:rsidR="00550084">
              <w:rPr>
                <w:rFonts w:ascii="Arial" w:hAnsi="Arial" w:cs="Arial"/>
                <w:sz w:val="18"/>
                <w:szCs w:val="18"/>
              </w:rPr>
              <w:t>2</w:t>
            </w:r>
            <w:r w:rsidR="00F1126A" w:rsidRPr="00545C7C">
              <w:rPr>
                <w:rFonts w:ascii="Arial" w:hAnsi="Arial" w:cs="Arial"/>
                <w:sz w:val="18"/>
                <w:szCs w:val="18"/>
              </w:rPr>
              <w:t>-</w:t>
            </w:r>
            <w:r w:rsidR="00130730" w:rsidRPr="00545C7C">
              <w:rPr>
                <w:rFonts w:ascii="Arial" w:hAnsi="Arial" w:cs="Arial"/>
                <w:sz w:val="18"/>
                <w:szCs w:val="18"/>
              </w:rPr>
              <w:t>20</w:t>
            </w:r>
            <w:r w:rsidR="00550084">
              <w:rPr>
                <w:rFonts w:ascii="Arial" w:hAnsi="Arial" w:cs="Arial"/>
                <w:sz w:val="18"/>
                <w:szCs w:val="18"/>
              </w:rPr>
              <w:t>23</w:t>
            </w:r>
          </w:p>
          <w:p w:rsidR="00420894" w:rsidRPr="00420894" w:rsidRDefault="00420894" w:rsidP="0042089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JI said that b</w:t>
            </w:r>
            <w:r w:rsidR="005A70DB">
              <w:rPr>
                <w:rFonts w:ascii="Arial" w:hAnsi="Arial" w:cs="Arial"/>
                <w:sz w:val="18"/>
                <w:szCs w:val="18"/>
              </w:rPr>
              <w:t xml:space="preserve">enchmarking of </w:t>
            </w:r>
            <w:r>
              <w:rPr>
                <w:rFonts w:ascii="Arial" w:hAnsi="Arial" w:cs="Arial"/>
                <w:sz w:val="18"/>
                <w:szCs w:val="18"/>
              </w:rPr>
              <w:t xml:space="preserve">the number of staff in the </w:t>
            </w:r>
            <w:r w:rsidR="005A70DB">
              <w:rPr>
                <w:rFonts w:ascii="Arial" w:hAnsi="Arial" w:cs="Arial"/>
                <w:sz w:val="18"/>
                <w:szCs w:val="18"/>
              </w:rPr>
              <w:t>Senior Leadership Team 2022-2023</w:t>
            </w:r>
            <w:r>
              <w:rPr>
                <w:rFonts w:ascii="Arial" w:hAnsi="Arial" w:cs="Arial"/>
                <w:sz w:val="18"/>
                <w:szCs w:val="18"/>
              </w:rPr>
              <w:t xml:space="preserve"> was a requirement of the SFVS.  This document is attached for ease of reference:     </w:t>
            </w:r>
          </w:p>
          <w:p w:rsidR="00420894" w:rsidRPr="00420894" w:rsidRDefault="00420894" w:rsidP="00420894">
            <w:pPr>
              <w:pStyle w:val="ListParagraph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bookmarkStart w:id="1" w:name="_MON_1741089193"/>
          <w:bookmarkEnd w:id="1"/>
          <w:p w:rsidR="00420894" w:rsidRPr="00420894" w:rsidRDefault="00420894" w:rsidP="00216640">
            <w:pPr>
              <w:pStyle w:val="ListParagraph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object w:dxaOrig="1539" w:dyaOrig="99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76.5pt;height:50.25pt" o:ole="">
                  <v:imagedata r:id="rId8" o:title=""/>
                </v:shape>
                <o:OLEObject Type="Embed" ProgID="Word.Document.12" ShapeID="_x0000_i1026" DrawAspect="Icon" ObjectID="_1759564279" r:id="rId9">
                  <o:FieldCodes>\s</o:FieldCodes>
                </o:OLEObject>
              </w:object>
            </w:r>
          </w:p>
        </w:tc>
        <w:tc>
          <w:tcPr>
            <w:tcW w:w="2868" w:type="dxa"/>
            <w:shd w:val="clear" w:color="auto" w:fill="auto"/>
          </w:tcPr>
          <w:p w:rsidR="00D31439" w:rsidRPr="00F21981" w:rsidRDefault="00D31439" w:rsidP="007C3D3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0081B" w:rsidRDefault="0050081B" w:rsidP="0050081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0081B" w:rsidRDefault="0050081B" w:rsidP="0050081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0081B" w:rsidRDefault="0050081B" w:rsidP="0050081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0081B" w:rsidRDefault="0050081B" w:rsidP="0050081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0081B" w:rsidRDefault="0050081B" w:rsidP="0050081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0081B" w:rsidRDefault="0050081B" w:rsidP="0050081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0081B" w:rsidRDefault="0050081B" w:rsidP="0050081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0081B" w:rsidRDefault="0050081B" w:rsidP="0050081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0081B" w:rsidRDefault="0050081B" w:rsidP="0050081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0081B" w:rsidRDefault="0050081B" w:rsidP="0050081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0081B" w:rsidRDefault="0050081B" w:rsidP="0050081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0081B" w:rsidRDefault="0050081B" w:rsidP="0050081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0081B" w:rsidRDefault="0050081B" w:rsidP="0050081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0081B" w:rsidRDefault="0050081B" w:rsidP="0050081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0081B" w:rsidRDefault="0050081B" w:rsidP="0050081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0081B" w:rsidRDefault="0050081B" w:rsidP="0050081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0081B" w:rsidRDefault="0050081B" w:rsidP="0050081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0081B" w:rsidRDefault="0050081B" w:rsidP="0050081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0081B" w:rsidRDefault="0050081B" w:rsidP="0050081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0081B" w:rsidRPr="00D41D84" w:rsidRDefault="00D41D84" w:rsidP="00D41D8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JI to thank Claire Massey on behalf of the Committee</w:t>
            </w:r>
          </w:p>
          <w:p w:rsidR="0050081B" w:rsidRDefault="0050081B" w:rsidP="0050081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0081B" w:rsidRDefault="0050081B" w:rsidP="0050081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0081B" w:rsidRDefault="0050081B" w:rsidP="0050081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0081B" w:rsidRDefault="0050081B" w:rsidP="0050081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0081B" w:rsidRDefault="0050081B" w:rsidP="0050081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0081B" w:rsidRDefault="0050081B" w:rsidP="0050081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0081B" w:rsidRDefault="0050081B" w:rsidP="0050081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0081B" w:rsidRDefault="0050081B" w:rsidP="0050081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0081B" w:rsidRDefault="0050081B" w:rsidP="0050081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0081B" w:rsidRDefault="0050081B" w:rsidP="0050081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0081B" w:rsidRDefault="0050081B" w:rsidP="0050081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0081B" w:rsidRDefault="0050081B" w:rsidP="0050081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0081B" w:rsidRDefault="0050081B" w:rsidP="0050081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0081B" w:rsidRDefault="0050081B" w:rsidP="0050081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0081B" w:rsidRDefault="0050081B" w:rsidP="0050081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0081B" w:rsidRDefault="0050081B" w:rsidP="0050081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0081B" w:rsidRDefault="0050081B" w:rsidP="0050081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0081B" w:rsidRDefault="0050081B" w:rsidP="0050081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F4AEC" w:rsidRDefault="001F4AEC" w:rsidP="0050081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F4AEC" w:rsidRDefault="001F4AEC" w:rsidP="0050081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F4AEC" w:rsidRDefault="001F4AEC" w:rsidP="0050081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F4AEC" w:rsidRDefault="001F4AEC" w:rsidP="0050081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41D84" w:rsidRDefault="00D41D84" w:rsidP="0050081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41D84" w:rsidRDefault="00D41D84" w:rsidP="0050081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41D84" w:rsidRDefault="00D41D84" w:rsidP="0050081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41D84" w:rsidRDefault="00D41D84" w:rsidP="0050081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41D84" w:rsidRDefault="00D41D84" w:rsidP="0050081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41D84" w:rsidRDefault="00D41D84" w:rsidP="0050081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41D84" w:rsidRDefault="00D41D84" w:rsidP="0050081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41D84" w:rsidRDefault="00D41D84" w:rsidP="0050081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41D84" w:rsidRDefault="00D41D84" w:rsidP="0050081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41D84" w:rsidRDefault="00D41D84" w:rsidP="0050081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41D84" w:rsidRDefault="00D41D84" w:rsidP="0050081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41D84" w:rsidRDefault="00D41D84" w:rsidP="0050081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41D84" w:rsidRDefault="00D41D84" w:rsidP="0050081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41D84" w:rsidRDefault="00D41D84" w:rsidP="0050081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41D84" w:rsidRDefault="00D41D84" w:rsidP="0050081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41D84" w:rsidRDefault="00D41D84" w:rsidP="0050081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41D84" w:rsidRDefault="00D41D84" w:rsidP="0050081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76635" w:rsidRDefault="00076635" w:rsidP="0050081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541BF" w:rsidRDefault="00A541BF" w:rsidP="00B930A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930A9" w:rsidRDefault="00B930A9" w:rsidP="00B930A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41D84" w:rsidRDefault="00D41D84" w:rsidP="00B930A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41D84" w:rsidRPr="00D41D84" w:rsidRDefault="00D41D84" w:rsidP="00D41D8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JI to obtain clarification from Claire</w:t>
            </w:r>
          </w:p>
          <w:p w:rsidR="00D41D84" w:rsidRDefault="00D41D84" w:rsidP="00B930A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41D84" w:rsidRDefault="00D41D84" w:rsidP="00B930A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41D84" w:rsidRPr="00D41D84" w:rsidRDefault="00D41D84" w:rsidP="00D41D8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Committee to recommend ratification of Draft Budget 23-24 upon clarification</w:t>
            </w:r>
          </w:p>
          <w:p w:rsidR="00D41D84" w:rsidRDefault="00D41D84" w:rsidP="00B930A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41D84" w:rsidRDefault="00D41D84" w:rsidP="00B930A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41D84" w:rsidRDefault="00D41D84" w:rsidP="00B930A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41D84" w:rsidRDefault="00D41D84" w:rsidP="00B930A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930A9" w:rsidRDefault="009D54D4" w:rsidP="00B930A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NS</w:t>
            </w:r>
            <w:r w:rsidR="00B930A9">
              <w:rPr>
                <w:rFonts w:ascii="Arial" w:hAnsi="Arial" w:cs="Arial"/>
                <w:b/>
                <w:sz w:val="18"/>
                <w:szCs w:val="18"/>
              </w:rPr>
              <w:t xml:space="preserve"> to sign VB1 2</w:t>
            </w:r>
            <w:r w:rsidR="00A541BF">
              <w:rPr>
                <w:rFonts w:ascii="Arial" w:hAnsi="Arial" w:cs="Arial"/>
                <w:b/>
                <w:sz w:val="18"/>
                <w:szCs w:val="18"/>
              </w:rPr>
              <w:t>02</w:t>
            </w:r>
            <w:r w:rsidR="00550084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="00B930A9">
              <w:rPr>
                <w:rFonts w:ascii="Arial" w:hAnsi="Arial" w:cs="Arial"/>
                <w:b/>
                <w:sz w:val="18"/>
                <w:szCs w:val="18"/>
              </w:rPr>
              <w:t>-2</w:t>
            </w:r>
            <w:r w:rsidR="00A541BF">
              <w:rPr>
                <w:rFonts w:ascii="Arial" w:hAnsi="Arial" w:cs="Arial"/>
                <w:b/>
                <w:sz w:val="18"/>
                <w:szCs w:val="18"/>
              </w:rPr>
              <w:t>02</w:t>
            </w:r>
            <w:r w:rsidR="00550084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  <w:p w:rsidR="009377E7" w:rsidRDefault="009377E7" w:rsidP="009377E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377E7" w:rsidRDefault="009377E7" w:rsidP="009377E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377E7" w:rsidRDefault="009377E7" w:rsidP="009377E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41D84" w:rsidRDefault="00D41D84" w:rsidP="009377E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41D84" w:rsidRDefault="00D41D84" w:rsidP="009377E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41D84" w:rsidRDefault="00D41D84" w:rsidP="009377E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41D84" w:rsidRDefault="00D41D84" w:rsidP="009377E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41D84" w:rsidRDefault="00D41D84" w:rsidP="009377E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41D84" w:rsidRDefault="00D41D84" w:rsidP="009377E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41D84" w:rsidRDefault="00D41D84" w:rsidP="009377E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41D84" w:rsidRDefault="00D41D84" w:rsidP="009377E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41D84" w:rsidRDefault="00D41D84" w:rsidP="009377E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41D84" w:rsidRDefault="00D41D84" w:rsidP="009377E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41D84" w:rsidRDefault="00D41D84" w:rsidP="009377E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41D84" w:rsidRDefault="00D41D84" w:rsidP="009377E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41D84" w:rsidRDefault="00D41D84" w:rsidP="009377E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41D84" w:rsidRDefault="00D41D84" w:rsidP="009377E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41D84" w:rsidRPr="00D41D84" w:rsidRDefault="00D41D84" w:rsidP="00D41D8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Review Summary of Governor Skills Matrix 22-23 at the next meeting</w:t>
            </w:r>
          </w:p>
          <w:p w:rsidR="003B25B6" w:rsidRPr="00D41D84" w:rsidRDefault="003B25B6" w:rsidP="00D41D8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A70DB" w:rsidRPr="00F21981" w:rsidTr="00D65C9F">
        <w:tc>
          <w:tcPr>
            <w:tcW w:w="2757" w:type="dxa"/>
            <w:shd w:val="clear" w:color="auto" w:fill="auto"/>
          </w:tcPr>
          <w:p w:rsidR="006F5F5E" w:rsidRDefault="006F5F5E" w:rsidP="006F5F5E">
            <w:pPr>
              <w:pStyle w:val="ListParagraph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A70DB" w:rsidRPr="006F5F5E" w:rsidRDefault="005A70DB" w:rsidP="006F5F5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F5F5E">
              <w:rPr>
                <w:rFonts w:ascii="Arial" w:hAnsi="Arial" w:cs="Arial"/>
                <w:b/>
                <w:sz w:val="18"/>
                <w:szCs w:val="18"/>
              </w:rPr>
              <w:t>Review of Policies</w:t>
            </w:r>
          </w:p>
        </w:tc>
        <w:tc>
          <w:tcPr>
            <w:tcW w:w="3827" w:type="dxa"/>
            <w:shd w:val="clear" w:color="auto" w:fill="auto"/>
          </w:tcPr>
          <w:p w:rsidR="005A70DB" w:rsidRDefault="005A70DB" w:rsidP="00C859C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Governors reviewed the Drug, Alcohol and Substance Misuse Policy</w:t>
            </w:r>
          </w:p>
          <w:p w:rsidR="005A70DB" w:rsidRDefault="005A70DB" w:rsidP="00C859C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It was agreed to adopt this Policy</w:t>
            </w:r>
          </w:p>
          <w:p w:rsidR="005A70DB" w:rsidRDefault="005A70DB" w:rsidP="005A70DB">
            <w:pPr>
              <w:pStyle w:val="ListParagraph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8" w:type="dxa"/>
            <w:shd w:val="clear" w:color="auto" w:fill="auto"/>
          </w:tcPr>
          <w:p w:rsidR="005A70DB" w:rsidRPr="00D41D84" w:rsidRDefault="00D41D84" w:rsidP="00D41D8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To adopt this Policy</w:t>
            </w:r>
          </w:p>
        </w:tc>
      </w:tr>
      <w:tr w:rsidR="00DD1369" w:rsidRPr="00F21981" w:rsidTr="00D65C9F">
        <w:tc>
          <w:tcPr>
            <w:tcW w:w="2757" w:type="dxa"/>
            <w:shd w:val="clear" w:color="auto" w:fill="auto"/>
          </w:tcPr>
          <w:p w:rsidR="006F5F5E" w:rsidRDefault="006F5F5E" w:rsidP="006F5F5E">
            <w:pPr>
              <w:pStyle w:val="ListParagraph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D1369" w:rsidRDefault="006F5F5E" w:rsidP="006F5F5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F5F5E">
              <w:rPr>
                <w:rFonts w:ascii="Arial" w:hAnsi="Arial" w:cs="Arial"/>
                <w:b/>
                <w:sz w:val="18"/>
                <w:szCs w:val="18"/>
              </w:rPr>
              <w:t>Audit of Website</w:t>
            </w:r>
          </w:p>
          <w:p w:rsidR="006F5F5E" w:rsidRPr="006F5F5E" w:rsidRDefault="006F5F5E" w:rsidP="006F5F5E">
            <w:pPr>
              <w:pStyle w:val="ListParagraph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</w:tcPr>
          <w:p w:rsidR="00DD1369" w:rsidRDefault="00493E50" w:rsidP="00C859C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EW said that the School website had undergone a complete re-build</w:t>
            </w:r>
          </w:p>
          <w:p w:rsidR="00493E50" w:rsidRDefault="00493E50" w:rsidP="00C859C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Staff training was pending and once the new content was complete a member of the FGB will be asked to undertake an audit to ensure all statutory elements are included</w:t>
            </w:r>
          </w:p>
        </w:tc>
        <w:tc>
          <w:tcPr>
            <w:tcW w:w="2868" w:type="dxa"/>
            <w:shd w:val="clear" w:color="auto" w:fill="auto"/>
          </w:tcPr>
          <w:p w:rsidR="00DD1369" w:rsidRDefault="00DD1369" w:rsidP="00D41D8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41D84" w:rsidRDefault="00D41D84" w:rsidP="00D41D8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41D84" w:rsidRDefault="00D41D84" w:rsidP="00D41D8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41D84" w:rsidRDefault="00D41D84" w:rsidP="00D41D8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41D84" w:rsidRPr="00D41D84" w:rsidRDefault="00D41D84" w:rsidP="00D41D8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Member of the FGB to carry out audit of School website</w:t>
            </w:r>
          </w:p>
        </w:tc>
      </w:tr>
      <w:tr w:rsidR="005A70DB" w:rsidRPr="00F21981" w:rsidTr="00D65C9F">
        <w:tc>
          <w:tcPr>
            <w:tcW w:w="2757" w:type="dxa"/>
            <w:shd w:val="clear" w:color="auto" w:fill="auto"/>
          </w:tcPr>
          <w:p w:rsidR="005A70DB" w:rsidRPr="006F5F5E" w:rsidRDefault="005A70DB" w:rsidP="006F5F5E">
            <w:pPr>
              <w:pStyle w:val="ListParagraph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A70DB" w:rsidRPr="006F5F5E" w:rsidRDefault="005A70DB" w:rsidP="006F5F5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F5F5E">
              <w:rPr>
                <w:rFonts w:ascii="Arial" w:hAnsi="Arial" w:cs="Arial"/>
                <w:b/>
                <w:sz w:val="18"/>
                <w:szCs w:val="18"/>
              </w:rPr>
              <w:t>Local Benchmarking</w:t>
            </w:r>
          </w:p>
          <w:p w:rsidR="005A70DB" w:rsidRDefault="005A70DB" w:rsidP="005A70D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</w:tcPr>
          <w:p w:rsidR="005A70DB" w:rsidRDefault="005A70DB" w:rsidP="00C859C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WBC had provided a </w:t>
            </w:r>
            <w:r w:rsidR="005F3057">
              <w:rPr>
                <w:rFonts w:ascii="Arial" w:hAnsi="Arial" w:cs="Arial"/>
                <w:sz w:val="18"/>
                <w:szCs w:val="18"/>
              </w:rPr>
              <w:t>Report that b</w:t>
            </w:r>
            <w:r w:rsidR="00E332EF">
              <w:rPr>
                <w:rFonts w:ascii="Arial" w:hAnsi="Arial" w:cs="Arial"/>
                <w:sz w:val="18"/>
                <w:szCs w:val="18"/>
              </w:rPr>
              <w:t>enchmarked Bewsey Lodge expenditure and income against comparable local Schools</w:t>
            </w:r>
          </w:p>
          <w:p w:rsidR="00E332EF" w:rsidRDefault="00E332EF" w:rsidP="00C859C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Governors noted the following:</w:t>
            </w:r>
          </w:p>
          <w:p w:rsidR="00E332EF" w:rsidRDefault="00E332EF" w:rsidP="00E332EF">
            <w:pPr>
              <w:pStyle w:val="ListParagraph"/>
              <w:numPr>
                <w:ilvl w:val="1"/>
                <w:numId w:val="7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Total average funding per pupil was £5,695</w:t>
            </w:r>
          </w:p>
          <w:p w:rsidR="00E332EF" w:rsidRDefault="00E332EF" w:rsidP="00E332EF">
            <w:pPr>
              <w:pStyle w:val="ListParagraph"/>
              <w:numPr>
                <w:ilvl w:val="1"/>
                <w:numId w:val="7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 average spend per pupil was £5,735</w:t>
            </w:r>
          </w:p>
          <w:p w:rsidR="00E332EF" w:rsidRDefault="00E332EF" w:rsidP="00C859C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However, for Bewsey Lodge:</w:t>
            </w:r>
          </w:p>
          <w:p w:rsidR="00E332EF" w:rsidRDefault="00E332EF" w:rsidP="00E332EF">
            <w:pPr>
              <w:pStyle w:val="ListParagraph"/>
              <w:numPr>
                <w:ilvl w:val="1"/>
                <w:numId w:val="7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 funding per pupil was £6,493</w:t>
            </w:r>
          </w:p>
          <w:p w:rsidR="00E332EF" w:rsidRDefault="00E332EF" w:rsidP="00E332EF">
            <w:pPr>
              <w:pStyle w:val="ListParagraph"/>
              <w:numPr>
                <w:ilvl w:val="1"/>
                <w:numId w:val="7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 spend per pupil was £7,031</w:t>
            </w:r>
          </w:p>
          <w:p w:rsidR="00E332EF" w:rsidRDefault="00E332EF" w:rsidP="00E332E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It was also noted that some Schools spent less per pupil than they actually received</w:t>
            </w:r>
          </w:p>
        </w:tc>
        <w:tc>
          <w:tcPr>
            <w:tcW w:w="2868" w:type="dxa"/>
            <w:shd w:val="clear" w:color="auto" w:fill="auto"/>
          </w:tcPr>
          <w:p w:rsidR="005A70DB" w:rsidRPr="0047438E" w:rsidRDefault="005A70DB" w:rsidP="0047438E">
            <w:pPr>
              <w:spacing w:after="0" w:line="240" w:lineRule="auto"/>
              <w:ind w:left="36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11D07" w:rsidRPr="00F21981" w:rsidTr="00D65C9F">
        <w:tc>
          <w:tcPr>
            <w:tcW w:w="2757" w:type="dxa"/>
            <w:shd w:val="clear" w:color="auto" w:fill="auto"/>
          </w:tcPr>
          <w:p w:rsidR="006F5F5E" w:rsidRDefault="006F5F5E" w:rsidP="006F5F5E">
            <w:pPr>
              <w:pStyle w:val="ListParagraph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11D07" w:rsidRDefault="00E11D07" w:rsidP="006F5F5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21981">
              <w:rPr>
                <w:rFonts w:ascii="Arial" w:hAnsi="Arial" w:cs="Arial"/>
                <w:b/>
                <w:sz w:val="18"/>
                <w:szCs w:val="18"/>
              </w:rPr>
              <w:t>Any Other Business</w:t>
            </w:r>
          </w:p>
          <w:p w:rsidR="006F5F5E" w:rsidRPr="00F21981" w:rsidRDefault="006F5F5E" w:rsidP="006F5F5E">
            <w:pPr>
              <w:pStyle w:val="ListParagraph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</w:tcPr>
          <w:p w:rsidR="0050081B" w:rsidRPr="006031A9" w:rsidRDefault="0013713D" w:rsidP="0013713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EW informed the Committee that she was meeting managers from the WBC School Meal</w:t>
            </w:r>
            <w:r w:rsidR="00C84769"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 xml:space="preserve"> Service on 30</w:t>
            </w:r>
            <w:r w:rsidRPr="0013713D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  <w:r>
              <w:rPr>
                <w:rFonts w:ascii="Arial" w:hAnsi="Arial" w:cs="Arial"/>
                <w:sz w:val="18"/>
                <w:szCs w:val="18"/>
              </w:rPr>
              <w:t xml:space="preserve"> March.  The purpose of the meeting was to clarify </w:t>
            </w:r>
            <w:r w:rsidR="00C84769">
              <w:rPr>
                <w:rFonts w:ascii="Arial" w:hAnsi="Arial" w:cs="Arial"/>
                <w:sz w:val="18"/>
                <w:szCs w:val="18"/>
              </w:rPr>
              <w:t>ongoing costs incurred by School despite the fact that Bewsey Lodge was one of the few Schools in the Authority who made a profit.  It seemed that any profit was used to subsidise loss-making services in other Schools.  EW to provide an update to the next meeting</w:t>
            </w:r>
          </w:p>
          <w:p w:rsidR="006031A9" w:rsidRPr="006031A9" w:rsidRDefault="006031A9" w:rsidP="0013713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EW said that 43 pupils will move into Year 6 in September.  However, there weren’t enough classroom spaces to accommodate two classes evenly</w:t>
            </w:r>
          </w:p>
          <w:p w:rsidR="006031A9" w:rsidRPr="006031A9" w:rsidRDefault="006031A9" w:rsidP="0013713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EW proposed that the current Conservatory be extended so it was big enough for an average class size</w:t>
            </w:r>
          </w:p>
          <w:p w:rsidR="006031A9" w:rsidRPr="006031A9" w:rsidRDefault="006031A9" w:rsidP="0013713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She explained that local companies had offered to donate building resources free of charge that would normally cost approximately £7,000</w:t>
            </w:r>
          </w:p>
          <w:p w:rsidR="006031A9" w:rsidRPr="006031A9" w:rsidRDefault="006031A9" w:rsidP="0013713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School also had £7,583 remaining in DFC which would be </w:t>
            </w:r>
            <w:r w:rsidR="005F3057">
              <w:rPr>
                <w:rFonts w:ascii="Arial" w:hAnsi="Arial" w:cs="Arial"/>
                <w:sz w:val="18"/>
                <w:szCs w:val="18"/>
              </w:rPr>
              <w:t>topped up by a similar amount with</w:t>
            </w:r>
            <w:r>
              <w:rPr>
                <w:rFonts w:ascii="Arial" w:hAnsi="Arial" w:cs="Arial"/>
                <w:sz w:val="18"/>
                <w:szCs w:val="18"/>
              </w:rPr>
              <w:t xml:space="preserve"> the new allocation in April</w:t>
            </w:r>
          </w:p>
          <w:p w:rsidR="002034D3" w:rsidRPr="002034D3" w:rsidRDefault="006031A9" w:rsidP="0013713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Finally, the DfE had allocated £16,812 to be used for energy efficiency improvements.  This allocation could be used by School on other </w:t>
            </w:r>
            <w:r w:rsidR="005F3057">
              <w:rPr>
                <w:rFonts w:ascii="Arial" w:hAnsi="Arial" w:cs="Arial"/>
                <w:sz w:val="18"/>
                <w:szCs w:val="18"/>
              </w:rPr>
              <w:t>capital projects too</w:t>
            </w:r>
          </w:p>
          <w:p w:rsidR="006031A9" w:rsidRPr="006031A9" w:rsidRDefault="002034D3" w:rsidP="0013713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The Committee agreed that re-purposing the energy efficiency grant made sense.  Savings would be made by not using the two wooden lodges</w:t>
            </w:r>
          </w:p>
          <w:p w:rsidR="006031A9" w:rsidRPr="006031A9" w:rsidRDefault="006031A9" w:rsidP="0013713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Therefore, there was a fund of approximately £38,000 including the value of donated supplies</w:t>
            </w:r>
          </w:p>
          <w:p w:rsidR="006031A9" w:rsidRPr="002034D3" w:rsidRDefault="006031A9" w:rsidP="006031A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EW had obtained one quote from a builder who had offered to complete the work for £16,000 (two more quotes would also be obtained)</w:t>
            </w:r>
            <w:r w:rsidR="002034D3">
              <w:rPr>
                <w:rFonts w:ascii="Arial" w:hAnsi="Arial" w:cs="Arial"/>
                <w:sz w:val="18"/>
                <w:szCs w:val="18"/>
              </w:rPr>
              <w:t>.  The internal fit out would be an additional expense but all the tables, chairs and furniture were currently stored in School ready to be used</w:t>
            </w:r>
          </w:p>
          <w:p w:rsidR="002034D3" w:rsidRPr="006031A9" w:rsidRDefault="002034D3" w:rsidP="006031A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EW was concerned that WBC may claw-back the DfE grant to fund part of the Maintained Schools Condition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Funding Bid.  She also said that local companies may lose patience and withdraw their offers of free building supplies</w:t>
            </w:r>
          </w:p>
          <w:p w:rsidR="006031A9" w:rsidRPr="005F3057" w:rsidRDefault="005F3057" w:rsidP="005F305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The Committee agreed that the proposed extension to the Conservatory should proceed as soon as possible</w:t>
            </w:r>
          </w:p>
          <w:p w:rsidR="002034D3" w:rsidRPr="0050081B" w:rsidRDefault="005F3057" w:rsidP="005F305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F3057">
              <w:rPr>
                <w:rFonts w:ascii="Arial" w:hAnsi="Arial" w:cs="Arial"/>
                <w:b/>
                <w:sz w:val="18"/>
                <w:szCs w:val="18"/>
              </w:rPr>
              <w:t>A Governor</w:t>
            </w:r>
            <w:r w:rsidRPr="005F3057">
              <w:rPr>
                <w:rFonts w:ascii="Arial" w:hAnsi="Arial" w:cs="Arial"/>
                <w:sz w:val="18"/>
                <w:szCs w:val="18"/>
              </w:rPr>
              <w:t xml:space="preserve"> said that School will receive an email shortly from the DfE with details of the Connect to Classroom initiative.  Funding of between £10,000 and £15,000 will be available to improve </w:t>
            </w:r>
            <w:r w:rsidR="00413B33">
              <w:rPr>
                <w:rFonts w:ascii="Arial" w:hAnsi="Arial" w:cs="Arial"/>
                <w:sz w:val="18"/>
                <w:szCs w:val="18"/>
              </w:rPr>
              <w:t>gigabit efficiency</w:t>
            </w:r>
          </w:p>
        </w:tc>
        <w:tc>
          <w:tcPr>
            <w:tcW w:w="2868" w:type="dxa"/>
            <w:shd w:val="clear" w:color="auto" w:fill="auto"/>
          </w:tcPr>
          <w:p w:rsidR="00C859CF" w:rsidRDefault="00C859CF" w:rsidP="00D41D8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41D84" w:rsidRDefault="00D41D84" w:rsidP="00D41D8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41D84" w:rsidRDefault="00D41D84" w:rsidP="00D41D8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41D84" w:rsidRDefault="00D41D84" w:rsidP="00D41D8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41D84" w:rsidRDefault="00D41D84" w:rsidP="00D41D8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41D84" w:rsidRDefault="00D41D84" w:rsidP="00D41D8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41D84" w:rsidRDefault="00D41D84" w:rsidP="00D41D8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41D84" w:rsidRDefault="00D41D84" w:rsidP="00D41D8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41D84" w:rsidRDefault="00D41D84" w:rsidP="00D41D8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41D84" w:rsidRDefault="00D41D84" w:rsidP="00D41D8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EW to provide Schools Meals update at the next meeting</w:t>
            </w:r>
          </w:p>
          <w:p w:rsidR="00D41D84" w:rsidRDefault="00D41D84" w:rsidP="00D41D8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41D84" w:rsidRDefault="00D41D84" w:rsidP="00D41D8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41D84" w:rsidRDefault="00D41D84" w:rsidP="00D41D8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41D84" w:rsidRDefault="00D41D84" w:rsidP="00D41D8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41D84" w:rsidRDefault="00D41D84" w:rsidP="00D41D8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41D84" w:rsidRDefault="00D41D84" w:rsidP="00D41D8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41D84" w:rsidRDefault="00D41D84" w:rsidP="00D41D8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41D84" w:rsidRDefault="00D41D84" w:rsidP="00D41D8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41D84" w:rsidRDefault="00D41D84" w:rsidP="00D41D8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41D84" w:rsidRDefault="00D41D84" w:rsidP="00D41D8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41D84" w:rsidRDefault="00D41D84" w:rsidP="00D41D8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41D84" w:rsidRDefault="00D41D84" w:rsidP="00D41D8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41D84" w:rsidRDefault="00D41D84" w:rsidP="00D41D8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41D84" w:rsidRDefault="00D41D84" w:rsidP="00D41D8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41D84" w:rsidRDefault="00D41D84" w:rsidP="00D41D8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41D84" w:rsidRDefault="00D41D84" w:rsidP="00D41D8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41D84" w:rsidRDefault="00D41D84" w:rsidP="00D41D8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41D84" w:rsidRDefault="00D41D84" w:rsidP="00D41D8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41D84" w:rsidRDefault="00D41D84" w:rsidP="00D41D8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41D84" w:rsidRDefault="00D41D84" w:rsidP="00D41D8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41D84" w:rsidRDefault="00D41D84" w:rsidP="00D41D8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41D84" w:rsidRDefault="00D41D84" w:rsidP="00D41D8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41D84" w:rsidRDefault="00D41D84" w:rsidP="00D41D8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41D84" w:rsidRDefault="00D41D84" w:rsidP="00D41D8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41D84" w:rsidRDefault="00D41D84" w:rsidP="00D41D8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41D84" w:rsidRDefault="00D41D84" w:rsidP="00D41D8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41D84" w:rsidRDefault="00D41D84" w:rsidP="00D41D8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41D84" w:rsidRDefault="00D41D84" w:rsidP="00D41D8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41D84" w:rsidRDefault="00D41D84" w:rsidP="00D41D8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41D84" w:rsidRDefault="00D41D84" w:rsidP="00D41D8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41D84" w:rsidRDefault="00D41D84" w:rsidP="00D41D8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41D84" w:rsidRDefault="00D41D84" w:rsidP="00D41D8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41D84" w:rsidRDefault="00D41D84" w:rsidP="00D41D8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41D84" w:rsidRDefault="00D41D84" w:rsidP="00D41D8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41D84" w:rsidRDefault="00D41D84" w:rsidP="00D41D8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41D84" w:rsidRDefault="00D41D84" w:rsidP="00D41D8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41D84" w:rsidRDefault="00D41D84" w:rsidP="00D41D8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41D84" w:rsidRDefault="00D41D84" w:rsidP="00D41D8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41D84" w:rsidRDefault="00D41D84" w:rsidP="00D41D8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41D84" w:rsidRDefault="00D41D84" w:rsidP="00D41D8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41D84" w:rsidRDefault="00D41D84" w:rsidP="00D41D8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41D84" w:rsidRDefault="00D41D84" w:rsidP="00D41D8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41D84" w:rsidRDefault="00D41D84" w:rsidP="00D41D8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41D84" w:rsidRDefault="00D41D84" w:rsidP="00D41D8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41D84" w:rsidRDefault="00D41D84" w:rsidP="00D41D8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41D84" w:rsidRDefault="00D41D84" w:rsidP="00D41D8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41D84" w:rsidRDefault="00D41D84" w:rsidP="00D41D8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41D84" w:rsidRDefault="00D41D84" w:rsidP="00D41D8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41D84" w:rsidRPr="00D41D84" w:rsidRDefault="00D41D84" w:rsidP="00D41D8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Agreed to proceed with the extension to the Conservatory</w:t>
            </w:r>
          </w:p>
          <w:p w:rsidR="00D41D84" w:rsidRPr="00D41D84" w:rsidRDefault="00D41D84" w:rsidP="00D41D8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250C9" w:rsidRPr="00F21981" w:rsidTr="00D65C9F">
        <w:tc>
          <w:tcPr>
            <w:tcW w:w="2757" w:type="dxa"/>
            <w:shd w:val="clear" w:color="auto" w:fill="auto"/>
          </w:tcPr>
          <w:p w:rsidR="000250C9" w:rsidRPr="00F21981" w:rsidRDefault="000250C9" w:rsidP="008415C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250C9" w:rsidRPr="00F21981" w:rsidRDefault="005B1A4A" w:rsidP="008415C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21981">
              <w:rPr>
                <w:rFonts w:ascii="Arial" w:hAnsi="Arial" w:cs="Arial"/>
                <w:b/>
                <w:sz w:val="18"/>
                <w:szCs w:val="18"/>
              </w:rPr>
              <w:t xml:space="preserve">Date of Next </w:t>
            </w:r>
            <w:r w:rsidR="000250C9" w:rsidRPr="00F21981">
              <w:rPr>
                <w:rFonts w:ascii="Arial" w:hAnsi="Arial" w:cs="Arial"/>
                <w:b/>
                <w:sz w:val="18"/>
                <w:szCs w:val="18"/>
              </w:rPr>
              <w:t>Meeting</w:t>
            </w:r>
          </w:p>
          <w:p w:rsidR="000250C9" w:rsidRPr="00F21981" w:rsidRDefault="000250C9" w:rsidP="008415C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</w:tcPr>
          <w:p w:rsidR="000250C9" w:rsidRPr="00F21981" w:rsidRDefault="000250C9" w:rsidP="00F65AD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B208C" w:rsidRPr="00F21981" w:rsidRDefault="00435BF6" w:rsidP="00C859C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21981">
              <w:rPr>
                <w:rFonts w:ascii="Arial" w:hAnsi="Arial" w:cs="Arial"/>
                <w:sz w:val="18"/>
                <w:szCs w:val="18"/>
              </w:rPr>
              <w:t>Summer T</w:t>
            </w:r>
            <w:r w:rsidR="000572EA">
              <w:rPr>
                <w:rFonts w:ascii="Arial" w:hAnsi="Arial" w:cs="Arial"/>
                <w:sz w:val="18"/>
                <w:szCs w:val="18"/>
              </w:rPr>
              <w:t>erm meet</w:t>
            </w:r>
            <w:r w:rsidR="00550084">
              <w:rPr>
                <w:rFonts w:ascii="Arial" w:hAnsi="Arial" w:cs="Arial"/>
                <w:sz w:val="18"/>
                <w:szCs w:val="18"/>
              </w:rPr>
              <w:t>ing will be held on Thurs</w:t>
            </w:r>
            <w:r w:rsidR="00545C7C">
              <w:rPr>
                <w:rFonts w:ascii="Arial" w:hAnsi="Arial" w:cs="Arial"/>
                <w:sz w:val="18"/>
                <w:szCs w:val="18"/>
              </w:rPr>
              <w:t>day 22</w:t>
            </w:r>
            <w:r w:rsidR="00545C7C" w:rsidRPr="00545C7C">
              <w:rPr>
                <w:rFonts w:ascii="Arial" w:hAnsi="Arial" w:cs="Arial"/>
                <w:sz w:val="18"/>
                <w:szCs w:val="18"/>
                <w:vertAlign w:val="superscript"/>
              </w:rPr>
              <w:t>nd</w:t>
            </w:r>
            <w:r w:rsidR="00550084">
              <w:rPr>
                <w:rFonts w:ascii="Arial" w:hAnsi="Arial" w:cs="Arial"/>
                <w:sz w:val="18"/>
                <w:szCs w:val="18"/>
              </w:rPr>
              <w:t xml:space="preserve"> June 2023 at 3</w:t>
            </w:r>
            <w:r w:rsidR="005A2868">
              <w:rPr>
                <w:rFonts w:ascii="Arial" w:hAnsi="Arial" w:cs="Arial"/>
                <w:sz w:val="18"/>
                <w:szCs w:val="18"/>
              </w:rPr>
              <w:t>pm</w:t>
            </w:r>
          </w:p>
          <w:p w:rsidR="00F65ADD" w:rsidRPr="00F21981" w:rsidRDefault="00F65ADD" w:rsidP="00F65ADD">
            <w:pPr>
              <w:spacing w:after="0" w:line="240" w:lineRule="auto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8" w:type="dxa"/>
            <w:shd w:val="clear" w:color="auto" w:fill="auto"/>
          </w:tcPr>
          <w:p w:rsidR="000250C9" w:rsidRPr="00F21981" w:rsidRDefault="000250C9" w:rsidP="008415C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03A7D" w:rsidRPr="00F21981" w:rsidRDefault="00D03A7D" w:rsidP="00F65ADD">
      <w:pPr>
        <w:rPr>
          <w:rFonts w:ascii="Arial" w:hAnsi="Arial" w:cs="Arial"/>
          <w:sz w:val="18"/>
          <w:szCs w:val="18"/>
        </w:rPr>
      </w:pPr>
    </w:p>
    <w:sectPr w:rsidR="00D03A7D" w:rsidRPr="00F21981" w:rsidSect="000E58DF">
      <w:footerReference w:type="default" r:id="rId10"/>
      <w:pgSz w:w="12240" w:h="15840"/>
      <w:pgMar w:top="170" w:right="1797" w:bottom="284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1883" w:rsidRDefault="00FF1883" w:rsidP="008415CC">
      <w:pPr>
        <w:spacing w:after="0" w:line="240" w:lineRule="auto"/>
      </w:pPr>
      <w:r>
        <w:separator/>
      </w:r>
    </w:p>
  </w:endnote>
  <w:endnote w:type="continuationSeparator" w:id="0">
    <w:p w:rsidR="00FF1883" w:rsidRDefault="00FF1883" w:rsidP="00841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39801480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55290E" w:rsidRDefault="0055290E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1B79" w:rsidRPr="00921B79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55290E" w:rsidRDefault="005529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1883" w:rsidRDefault="00FF1883" w:rsidP="008415CC">
      <w:pPr>
        <w:spacing w:after="0" w:line="240" w:lineRule="auto"/>
      </w:pPr>
      <w:r>
        <w:separator/>
      </w:r>
    </w:p>
  </w:footnote>
  <w:footnote w:type="continuationSeparator" w:id="0">
    <w:p w:rsidR="00FF1883" w:rsidRDefault="00FF1883" w:rsidP="008415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15C"/>
    <w:multiLevelType w:val="hybridMultilevel"/>
    <w:tmpl w:val="BFD266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D6574"/>
    <w:multiLevelType w:val="hybridMultilevel"/>
    <w:tmpl w:val="BF26B6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8340A"/>
    <w:multiLevelType w:val="hybridMultilevel"/>
    <w:tmpl w:val="1E981B2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10B7D13"/>
    <w:multiLevelType w:val="hybridMultilevel"/>
    <w:tmpl w:val="A91E95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D14414"/>
    <w:multiLevelType w:val="hybridMultilevel"/>
    <w:tmpl w:val="2DF20F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956A49"/>
    <w:multiLevelType w:val="hybridMultilevel"/>
    <w:tmpl w:val="3606D6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EB7725"/>
    <w:multiLevelType w:val="hybridMultilevel"/>
    <w:tmpl w:val="D3C23E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374453"/>
    <w:multiLevelType w:val="hybridMultilevel"/>
    <w:tmpl w:val="321E29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740CA7"/>
    <w:multiLevelType w:val="hybridMultilevel"/>
    <w:tmpl w:val="C68EB74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C734F9"/>
    <w:multiLevelType w:val="hybridMultilevel"/>
    <w:tmpl w:val="362C89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FA69B5"/>
    <w:multiLevelType w:val="hybridMultilevel"/>
    <w:tmpl w:val="661474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526FA6"/>
    <w:multiLevelType w:val="hybridMultilevel"/>
    <w:tmpl w:val="513E20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074415"/>
    <w:multiLevelType w:val="hybridMultilevel"/>
    <w:tmpl w:val="477E2136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6F36F16"/>
    <w:multiLevelType w:val="hybridMultilevel"/>
    <w:tmpl w:val="1C5C39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077064"/>
    <w:multiLevelType w:val="hybridMultilevel"/>
    <w:tmpl w:val="DE8EA9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2D6019"/>
    <w:multiLevelType w:val="hybridMultilevel"/>
    <w:tmpl w:val="ED3A5C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585124"/>
    <w:multiLevelType w:val="hybridMultilevel"/>
    <w:tmpl w:val="65B08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232E71"/>
    <w:multiLevelType w:val="hybridMultilevel"/>
    <w:tmpl w:val="AB404B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6"/>
  </w:num>
  <w:num w:numId="3">
    <w:abstractNumId w:val="14"/>
  </w:num>
  <w:num w:numId="4">
    <w:abstractNumId w:val="13"/>
  </w:num>
  <w:num w:numId="5">
    <w:abstractNumId w:val="17"/>
  </w:num>
  <w:num w:numId="6">
    <w:abstractNumId w:val="3"/>
  </w:num>
  <w:num w:numId="7">
    <w:abstractNumId w:val="4"/>
  </w:num>
  <w:num w:numId="8">
    <w:abstractNumId w:val="6"/>
  </w:num>
  <w:num w:numId="9">
    <w:abstractNumId w:val="8"/>
  </w:num>
  <w:num w:numId="10">
    <w:abstractNumId w:val="12"/>
  </w:num>
  <w:num w:numId="11">
    <w:abstractNumId w:val="0"/>
  </w:num>
  <w:num w:numId="12">
    <w:abstractNumId w:val="7"/>
  </w:num>
  <w:num w:numId="13">
    <w:abstractNumId w:val="11"/>
  </w:num>
  <w:num w:numId="14">
    <w:abstractNumId w:val="5"/>
  </w:num>
  <w:num w:numId="15">
    <w:abstractNumId w:val="2"/>
  </w:num>
  <w:num w:numId="16">
    <w:abstractNumId w:val="10"/>
  </w:num>
  <w:num w:numId="17">
    <w:abstractNumId w:val="15"/>
  </w:num>
  <w:num w:numId="18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5CC"/>
    <w:rsid w:val="00001E06"/>
    <w:rsid w:val="0001345F"/>
    <w:rsid w:val="00013AF5"/>
    <w:rsid w:val="00013EB6"/>
    <w:rsid w:val="000250C9"/>
    <w:rsid w:val="000250D5"/>
    <w:rsid w:val="0002604E"/>
    <w:rsid w:val="00033743"/>
    <w:rsid w:val="000346CC"/>
    <w:rsid w:val="00034B7E"/>
    <w:rsid w:val="0003563F"/>
    <w:rsid w:val="000430AF"/>
    <w:rsid w:val="0004380E"/>
    <w:rsid w:val="000457F8"/>
    <w:rsid w:val="000479BC"/>
    <w:rsid w:val="000535F0"/>
    <w:rsid w:val="00053FD0"/>
    <w:rsid w:val="00054ACE"/>
    <w:rsid w:val="00057014"/>
    <w:rsid w:val="000572EA"/>
    <w:rsid w:val="00063FE4"/>
    <w:rsid w:val="00065E8F"/>
    <w:rsid w:val="00067DBF"/>
    <w:rsid w:val="000720AF"/>
    <w:rsid w:val="00076635"/>
    <w:rsid w:val="000772A2"/>
    <w:rsid w:val="00083276"/>
    <w:rsid w:val="00083C42"/>
    <w:rsid w:val="00091ABC"/>
    <w:rsid w:val="00094022"/>
    <w:rsid w:val="000A41B8"/>
    <w:rsid w:val="000A74F9"/>
    <w:rsid w:val="000B4C0D"/>
    <w:rsid w:val="000D015E"/>
    <w:rsid w:val="000D20E0"/>
    <w:rsid w:val="000E0043"/>
    <w:rsid w:val="000E134A"/>
    <w:rsid w:val="000E1AE3"/>
    <w:rsid w:val="000E58DF"/>
    <w:rsid w:val="000E6C9A"/>
    <w:rsid w:val="000F1DBE"/>
    <w:rsid w:val="000F3D5A"/>
    <w:rsid w:val="000F58EE"/>
    <w:rsid w:val="00100B4C"/>
    <w:rsid w:val="00104DCF"/>
    <w:rsid w:val="00110983"/>
    <w:rsid w:val="00110F1E"/>
    <w:rsid w:val="00112FA1"/>
    <w:rsid w:val="00120548"/>
    <w:rsid w:val="00130730"/>
    <w:rsid w:val="0013559B"/>
    <w:rsid w:val="001359B0"/>
    <w:rsid w:val="0013713D"/>
    <w:rsid w:val="001373BA"/>
    <w:rsid w:val="001533EB"/>
    <w:rsid w:val="00164B15"/>
    <w:rsid w:val="001742BD"/>
    <w:rsid w:val="00174807"/>
    <w:rsid w:val="00176D68"/>
    <w:rsid w:val="00182D1D"/>
    <w:rsid w:val="00185C15"/>
    <w:rsid w:val="001874FB"/>
    <w:rsid w:val="00191610"/>
    <w:rsid w:val="0019207E"/>
    <w:rsid w:val="00194483"/>
    <w:rsid w:val="001946DD"/>
    <w:rsid w:val="00197C02"/>
    <w:rsid w:val="001A3257"/>
    <w:rsid w:val="001A579E"/>
    <w:rsid w:val="001A65D7"/>
    <w:rsid w:val="001C5EE0"/>
    <w:rsid w:val="001D236C"/>
    <w:rsid w:val="001D4F8C"/>
    <w:rsid w:val="001E7AB7"/>
    <w:rsid w:val="001E7CB2"/>
    <w:rsid w:val="001F1E8C"/>
    <w:rsid w:val="001F4AEC"/>
    <w:rsid w:val="001F69B5"/>
    <w:rsid w:val="002033E6"/>
    <w:rsid w:val="002034D3"/>
    <w:rsid w:val="00204084"/>
    <w:rsid w:val="002046C7"/>
    <w:rsid w:val="00206DB3"/>
    <w:rsid w:val="00216640"/>
    <w:rsid w:val="00226ED3"/>
    <w:rsid w:val="00234375"/>
    <w:rsid w:val="00242C40"/>
    <w:rsid w:val="00245052"/>
    <w:rsid w:val="00246357"/>
    <w:rsid w:val="002565ED"/>
    <w:rsid w:val="002609AE"/>
    <w:rsid w:val="00260C8D"/>
    <w:rsid w:val="00261E69"/>
    <w:rsid w:val="00274C0F"/>
    <w:rsid w:val="00275844"/>
    <w:rsid w:val="00277A86"/>
    <w:rsid w:val="00282899"/>
    <w:rsid w:val="00282F52"/>
    <w:rsid w:val="00286E67"/>
    <w:rsid w:val="00292CED"/>
    <w:rsid w:val="00292E01"/>
    <w:rsid w:val="00295197"/>
    <w:rsid w:val="00296405"/>
    <w:rsid w:val="002A4837"/>
    <w:rsid w:val="002A5E51"/>
    <w:rsid w:val="002B5B15"/>
    <w:rsid w:val="002B7D95"/>
    <w:rsid w:val="002C3106"/>
    <w:rsid w:val="002C7395"/>
    <w:rsid w:val="002D1A06"/>
    <w:rsid w:val="002D2865"/>
    <w:rsid w:val="002D406A"/>
    <w:rsid w:val="002D472E"/>
    <w:rsid w:val="002D73F9"/>
    <w:rsid w:val="002E0292"/>
    <w:rsid w:val="002E262C"/>
    <w:rsid w:val="002E2DA3"/>
    <w:rsid w:val="002E3FC0"/>
    <w:rsid w:val="002E567C"/>
    <w:rsid w:val="002F05B2"/>
    <w:rsid w:val="002F324D"/>
    <w:rsid w:val="00301704"/>
    <w:rsid w:val="0030205C"/>
    <w:rsid w:val="00303A95"/>
    <w:rsid w:val="003050AC"/>
    <w:rsid w:val="0030773C"/>
    <w:rsid w:val="003110CC"/>
    <w:rsid w:val="0031134A"/>
    <w:rsid w:val="0031172E"/>
    <w:rsid w:val="00340781"/>
    <w:rsid w:val="00343C74"/>
    <w:rsid w:val="00347BB3"/>
    <w:rsid w:val="00347FFB"/>
    <w:rsid w:val="00350D35"/>
    <w:rsid w:val="00350F10"/>
    <w:rsid w:val="00361608"/>
    <w:rsid w:val="0036324F"/>
    <w:rsid w:val="00367B11"/>
    <w:rsid w:val="00375F25"/>
    <w:rsid w:val="0038246E"/>
    <w:rsid w:val="00387074"/>
    <w:rsid w:val="003A122E"/>
    <w:rsid w:val="003A42A3"/>
    <w:rsid w:val="003A5EB1"/>
    <w:rsid w:val="003A6314"/>
    <w:rsid w:val="003B25B6"/>
    <w:rsid w:val="003B4232"/>
    <w:rsid w:val="003B5856"/>
    <w:rsid w:val="003B6055"/>
    <w:rsid w:val="003C2018"/>
    <w:rsid w:val="003C3339"/>
    <w:rsid w:val="003C7314"/>
    <w:rsid w:val="003D2670"/>
    <w:rsid w:val="003D62F9"/>
    <w:rsid w:val="003E3534"/>
    <w:rsid w:val="003E793C"/>
    <w:rsid w:val="00400A95"/>
    <w:rsid w:val="00412473"/>
    <w:rsid w:val="00412EB9"/>
    <w:rsid w:val="00412F80"/>
    <w:rsid w:val="00413026"/>
    <w:rsid w:val="00413206"/>
    <w:rsid w:val="00413B33"/>
    <w:rsid w:val="00415941"/>
    <w:rsid w:val="00420894"/>
    <w:rsid w:val="004315B2"/>
    <w:rsid w:val="004348EE"/>
    <w:rsid w:val="00435BF6"/>
    <w:rsid w:val="00437495"/>
    <w:rsid w:val="0044379B"/>
    <w:rsid w:val="00447329"/>
    <w:rsid w:val="0045349A"/>
    <w:rsid w:val="00471945"/>
    <w:rsid w:val="0047438E"/>
    <w:rsid w:val="00476863"/>
    <w:rsid w:val="00477CDE"/>
    <w:rsid w:val="0048635D"/>
    <w:rsid w:val="00493E50"/>
    <w:rsid w:val="00496685"/>
    <w:rsid w:val="00496705"/>
    <w:rsid w:val="004A0698"/>
    <w:rsid w:val="004A1E1D"/>
    <w:rsid w:val="004A663B"/>
    <w:rsid w:val="004C64DD"/>
    <w:rsid w:val="004D2433"/>
    <w:rsid w:val="004F1A4B"/>
    <w:rsid w:val="004F41D8"/>
    <w:rsid w:val="004F4C29"/>
    <w:rsid w:val="004F614F"/>
    <w:rsid w:val="0050081B"/>
    <w:rsid w:val="00503B03"/>
    <w:rsid w:val="00505404"/>
    <w:rsid w:val="0051795F"/>
    <w:rsid w:val="0052663D"/>
    <w:rsid w:val="00535532"/>
    <w:rsid w:val="00535888"/>
    <w:rsid w:val="0054234B"/>
    <w:rsid w:val="00543A91"/>
    <w:rsid w:val="00543B92"/>
    <w:rsid w:val="00544849"/>
    <w:rsid w:val="00545C7C"/>
    <w:rsid w:val="005467EE"/>
    <w:rsid w:val="00550084"/>
    <w:rsid w:val="00550627"/>
    <w:rsid w:val="0055290E"/>
    <w:rsid w:val="00552E69"/>
    <w:rsid w:val="00555812"/>
    <w:rsid w:val="00555C06"/>
    <w:rsid w:val="0055775A"/>
    <w:rsid w:val="0056123F"/>
    <w:rsid w:val="00573D38"/>
    <w:rsid w:val="00581B16"/>
    <w:rsid w:val="00586456"/>
    <w:rsid w:val="00587656"/>
    <w:rsid w:val="005A1C43"/>
    <w:rsid w:val="005A2868"/>
    <w:rsid w:val="005A4015"/>
    <w:rsid w:val="005A70DB"/>
    <w:rsid w:val="005B1A4A"/>
    <w:rsid w:val="005B47CD"/>
    <w:rsid w:val="005C5DA7"/>
    <w:rsid w:val="005C6181"/>
    <w:rsid w:val="005C7172"/>
    <w:rsid w:val="005D11A8"/>
    <w:rsid w:val="005E126B"/>
    <w:rsid w:val="005E25FB"/>
    <w:rsid w:val="005E4821"/>
    <w:rsid w:val="005E505D"/>
    <w:rsid w:val="005F3057"/>
    <w:rsid w:val="005F4250"/>
    <w:rsid w:val="005F47BA"/>
    <w:rsid w:val="005F7A28"/>
    <w:rsid w:val="006031A9"/>
    <w:rsid w:val="00613784"/>
    <w:rsid w:val="006148F9"/>
    <w:rsid w:val="0062013A"/>
    <w:rsid w:val="00622B3A"/>
    <w:rsid w:val="00623B4B"/>
    <w:rsid w:val="00626FAF"/>
    <w:rsid w:val="0063614F"/>
    <w:rsid w:val="00647B7F"/>
    <w:rsid w:val="006579EC"/>
    <w:rsid w:val="00657DEC"/>
    <w:rsid w:val="00660094"/>
    <w:rsid w:val="0066032B"/>
    <w:rsid w:val="00673EF8"/>
    <w:rsid w:val="006772E3"/>
    <w:rsid w:val="00690D46"/>
    <w:rsid w:val="00694856"/>
    <w:rsid w:val="006A27F7"/>
    <w:rsid w:val="006C6EE7"/>
    <w:rsid w:val="006E365E"/>
    <w:rsid w:val="006E5880"/>
    <w:rsid w:val="006E66C0"/>
    <w:rsid w:val="006F49CB"/>
    <w:rsid w:val="006F595C"/>
    <w:rsid w:val="006F5F5E"/>
    <w:rsid w:val="00703CF7"/>
    <w:rsid w:val="00714A8B"/>
    <w:rsid w:val="0072479A"/>
    <w:rsid w:val="00727B28"/>
    <w:rsid w:val="007330F1"/>
    <w:rsid w:val="00741526"/>
    <w:rsid w:val="0074282D"/>
    <w:rsid w:val="00746585"/>
    <w:rsid w:val="00747180"/>
    <w:rsid w:val="00753D6A"/>
    <w:rsid w:val="00764D78"/>
    <w:rsid w:val="00765AAF"/>
    <w:rsid w:val="007662E7"/>
    <w:rsid w:val="00771FAB"/>
    <w:rsid w:val="00774642"/>
    <w:rsid w:val="00781E60"/>
    <w:rsid w:val="0078315D"/>
    <w:rsid w:val="007915E9"/>
    <w:rsid w:val="00794601"/>
    <w:rsid w:val="007A39B4"/>
    <w:rsid w:val="007B142E"/>
    <w:rsid w:val="007B208C"/>
    <w:rsid w:val="007B2F8B"/>
    <w:rsid w:val="007C146C"/>
    <w:rsid w:val="007C3D3E"/>
    <w:rsid w:val="007C741B"/>
    <w:rsid w:val="007C79BA"/>
    <w:rsid w:val="007D54E7"/>
    <w:rsid w:val="007E09CD"/>
    <w:rsid w:val="007E240E"/>
    <w:rsid w:val="007E2755"/>
    <w:rsid w:val="007E3CDB"/>
    <w:rsid w:val="007F0A48"/>
    <w:rsid w:val="007F25D6"/>
    <w:rsid w:val="007F5B97"/>
    <w:rsid w:val="00805F82"/>
    <w:rsid w:val="00810801"/>
    <w:rsid w:val="00814B4A"/>
    <w:rsid w:val="00826CE8"/>
    <w:rsid w:val="00835EE0"/>
    <w:rsid w:val="008415CC"/>
    <w:rsid w:val="008425DF"/>
    <w:rsid w:val="008432D4"/>
    <w:rsid w:val="00870713"/>
    <w:rsid w:val="00875C56"/>
    <w:rsid w:val="00890E15"/>
    <w:rsid w:val="0089130F"/>
    <w:rsid w:val="0089264D"/>
    <w:rsid w:val="00892EC9"/>
    <w:rsid w:val="00893344"/>
    <w:rsid w:val="0089516D"/>
    <w:rsid w:val="008A0555"/>
    <w:rsid w:val="008A2856"/>
    <w:rsid w:val="008A2ECB"/>
    <w:rsid w:val="008A494B"/>
    <w:rsid w:val="008A4DB8"/>
    <w:rsid w:val="008A601E"/>
    <w:rsid w:val="008B0D7F"/>
    <w:rsid w:val="008C0046"/>
    <w:rsid w:val="008C692E"/>
    <w:rsid w:val="008C6C8D"/>
    <w:rsid w:val="008D61C4"/>
    <w:rsid w:val="008D737D"/>
    <w:rsid w:val="008E4017"/>
    <w:rsid w:val="008E5153"/>
    <w:rsid w:val="008E64EC"/>
    <w:rsid w:val="008E6C0B"/>
    <w:rsid w:val="008E7785"/>
    <w:rsid w:val="008F0B00"/>
    <w:rsid w:val="008F7302"/>
    <w:rsid w:val="009006CE"/>
    <w:rsid w:val="00911EAB"/>
    <w:rsid w:val="009123D8"/>
    <w:rsid w:val="00912736"/>
    <w:rsid w:val="00921A6B"/>
    <w:rsid w:val="00921B79"/>
    <w:rsid w:val="0092528D"/>
    <w:rsid w:val="00927105"/>
    <w:rsid w:val="009365C0"/>
    <w:rsid w:val="009377E7"/>
    <w:rsid w:val="0095089A"/>
    <w:rsid w:val="00950B3D"/>
    <w:rsid w:val="0095217E"/>
    <w:rsid w:val="00954A03"/>
    <w:rsid w:val="0095546A"/>
    <w:rsid w:val="00964943"/>
    <w:rsid w:val="00966014"/>
    <w:rsid w:val="0096739A"/>
    <w:rsid w:val="009738F2"/>
    <w:rsid w:val="00984B43"/>
    <w:rsid w:val="00987374"/>
    <w:rsid w:val="00994ABD"/>
    <w:rsid w:val="0099506C"/>
    <w:rsid w:val="009979A3"/>
    <w:rsid w:val="009B0210"/>
    <w:rsid w:val="009B367A"/>
    <w:rsid w:val="009C2C93"/>
    <w:rsid w:val="009C3881"/>
    <w:rsid w:val="009C55E8"/>
    <w:rsid w:val="009C645C"/>
    <w:rsid w:val="009C6A6E"/>
    <w:rsid w:val="009D3789"/>
    <w:rsid w:val="009D54D4"/>
    <w:rsid w:val="009E5F2B"/>
    <w:rsid w:val="00A0319C"/>
    <w:rsid w:val="00A11755"/>
    <w:rsid w:val="00A11D45"/>
    <w:rsid w:val="00A16A49"/>
    <w:rsid w:val="00A16E35"/>
    <w:rsid w:val="00A25988"/>
    <w:rsid w:val="00A26439"/>
    <w:rsid w:val="00A27772"/>
    <w:rsid w:val="00A345EC"/>
    <w:rsid w:val="00A46AEC"/>
    <w:rsid w:val="00A50754"/>
    <w:rsid w:val="00A5325E"/>
    <w:rsid w:val="00A541BF"/>
    <w:rsid w:val="00A70251"/>
    <w:rsid w:val="00A743B6"/>
    <w:rsid w:val="00A76DD2"/>
    <w:rsid w:val="00A90C71"/>
    <w:rsid w:val="00A91DC1"/>
    <w:rsid w:val="00A93269"/>
    <w:rsid w:val="00AA59EC"/>
    <w:rsid w:val="00AB033E"/>
    <w:rsid w:val="00AB1C5B"/>
    <w:rsid w:val="00AB3718"/>
    <w:rsid w:val="00AC3771"/>
    <w:rsid w:val="00AD3D2E"/>
    <w:rsid w:val="00AD5BE7"/>
    <w:rsid w:val="00AE0913"/>
    <w:rsid w:val="00AE316D"/>
    <w:rsid w:val="00AE38CB"/>
    <w:rsid w:val="00AE7460"/>
    <w:rsid w:val="00AF184B"/>
    <w:rsid w:val="00AF2C2D"/>
    <w:rsid w:val="00AF33E9"/>
    <w:rsid w:val="00AF51BE"/>
    <w:rsid w:val="00AF5BE5"/>
    <w:rsid w:val="00AF65FD"/>
    <w:rsid w:val="00B02AD9"/>
    <w:rsid w:val="00B03DCF"/>
    <w:rsid w:val="00B133A2"/>
    <w:rsid w:val="00B21D81"/>
    <w:rsid w:val="00B34857"/>
    <w:rsid w:val="00B35DA8"/>
    <w:rsid w:val="00B370CB"/>
    <w:rsid w:val="00B44600"/>
    <w:rsid w:val="00B46AB1"/>
    <w:rsid w:val="00B75287"/>
    <w:rsid w:val="00B82896"/>
    <w:rsid w:val="00B8319C"/>
    <w:rsid w:val="00B930A9"/>
    <w:rsid w:val="00B93F05"/>
    <w:rsid w:val="00B97C6B"/>
    <w:rsid w:val="00BA3D46"/>
    <w:rsid w:val="00BA5BC4"/>
    <w:rsid w:val="00BB1692"/>
    <w:rsid w:val="00BC58B5"/>
    <w:rsid w:val="00BC674F"/>
    <w:rsid w:val="00BD18A5"/>
    <w:rsid w:val="00BE05D1"/>
    <w:rsid w:val="00BF3872"/>
    <w:rsid w:val="00BF7A72"/>
    <w:rsid w:val="00C10030"/>
    <w:rsid w:val="00C1159A"/>
    <w:rsid w:val="00C139BD"/>
    <w:rsid w:val="00C27AF9"/>
    <w:rsid w:val="00C43952"/>
    <w:rsid w:val="00C5350F"/>
    <w:rsid w:val="00C54203"/>
    <w:rsid w:val="00C60F6A"/>
    <w:rsid w:val="00C706F7"/>
    <w:rsid w:val="00C80608"/>
    <w:rsid w:val="00C84769"/>
    <w:rsid w:val="00C859CF"/>
    <w:rsid w:val="00C87AA7"/>
    <w:rsid w:val="00C87F4D"/>
    <w:rsid w:val="00C938F9"/>
    <w:rsid w:val="00CA7C47"/>
    <w:rsid w:val="00CB2B58"/>
    <w:rsid w:val="00CE70B1"/>
    <w:rsid w:val="00CF0521"/>
    <w:rsid w:val="00CF7698"/>
    <w:rsid w:val="00D03A7D"/>
    <w:rsid w:val="00D15456"/>
    <w:rsid w:val="00D2037E"/>
    <w:rsid w:val="00D25F18"/>
    <w:rsid w:val="00D27ED7"/>
    <w:rsid w:val="00D31439"/>
    <w:rsid w:val="00D41D84"/>
    <w:rsid w:val="00D43276"/>
    <w:rsid w:val="00D46450"/>
    <w:rsid w:val="00D5013E"/>
    <w:rsid w:val="00D526E9"/>
    <w:rsid w:val="00D53345"/>
    <w:rsid w:val="00D53786"/>
    <w:rsid w:val="00D65C9F"/>
    <w:rsid w:val="00D71B60"/>
    <w:rsid w:val="00D7221A"/>
    <w:rsid w:val="00D72BA9"/>
    <w:rsid w:val="00D73599"/>
    <w:rsid w:val="00D81DB1"/>
    <w:rsid w:val="00D876B7"/>
    <w:rsid w:val="00D87946"/>
    <w:rsid w:val="00D9465D"/>
    <w:rsid w:val="00D94D01"/>
    <w:rsid w:val="00D9717D"/>
    <w:rsid w:val="00DA0098"/>
    <w:rsid w:val="00DA3710"/>
    <w:rsid w:val="00DA5B2B"/>
    <w:rsid w:val="00DA794D"/>
    <w:rsid w:val="00DB424F"/>
    <w:rsid w:val="00DB73AF"/>
    <w:rsid w:val="00DC0CD6"/>
    <w:rsid w:val="00DD1369"/>
    <w:rsid w:val="00DD2B1F"/>
    <w:rsid w:val="00DD4A4C"/>
    <w:rsid w:val="00DE162D"/>
    <w:rsid w:val="00DE221F"/>
    <w:rsid w:val="00DE5760"/>
    <w:rsid w:val="00DE6A02"/>
    <w:rsid w:val="00DF6EB6"/>
    <w:rsid w:val="00E00D30"/>
    <w:rsid w:val="00E03952"/>
    <w:rsid w:val="00E11BCA"/>
    <w:rsid w:val="00E11D07"/>
    <w:rsid w:val="00E15CF9"/>
    <w:rsid w:val="00E15F4E"/>
    <w:rsid w:val="00E16C17"/>
    <w:rsid w:val="00E1719C"/>
    <w:rsid w:val="00E21435"/>
    <w:rsid w:val="00E24222"/>
    <w:rsid w:val="00E248C0"/>
    <w:rsid w:val="00E313E3"/>
    <w:rsid w:val="00E31905"/>
    <w:rsid w:val="00E321E8"/>
    <w:rsid w:val="00E332EF"/>
    <w:rsid w:val="00E36C72"/>
    <w:rsid w:val="00E4290B"/>
    <w:rsid w:val="00E457C1"/>
    <w:rsid w:val="00E47E68"/>
    <w:rsid w:val="00E51D0A"/>
    <w:rsid w:val="00E53A61"/>
    <w:rsid w:val="00E5507E"/>
    <w:rsid w:val="00E642C1"/>
    <w:rsid w:val="00E67467"/>
    <w:rsid w:val="00E7085D"/>
    <w:rsid w:val="00E737F4"/>
    <w:rsid w:val="00E85742"/>
    <w:rsid w:val="00E92C06"/>
    <w:rsid w:val="00EA0570"/>
    <w:rsid w:val="00EA378D"/>
    <w:rsid w:val="00EA3CA1"/>
    <w:rsid w:val="00EB0195"/>
    <w:rsid w:val="00EB514F"/>
    <w:rsid w:val="00EB6827"/>
    <w:rsid w:val="00EC5A85"/>
    <w:rsid w:val="00ED416F"/>
    <w:rsid w:val="00EE1AFA"/>
    <w:rsid w:val="00EE3F78"/>
    <w:rsid w:val="00EF4250"/>
    <w:rsid w:val="00F01EF0"/>
    <w:rsid w:val="00F04ED5"/>
    <w:rsid w:val="00F1010C"/>
    <w:rsid w:val="00F1126A"/>
    <w:rsid w:val="00F16376"/>
    <w:rsid w:val="00F1720F"/>
    <w:rsid w:val="00F21981"/>
    <w:rsid w:val="00F24D30"/>
    <w:rsid w:val="00F25D00"/>
    <w:rsid w:val="00F36989"/>
    <w:rsid w:val="00F37993"/>
    <w:rsid w:val="00F37F46"/>
    <w:rsid w:val="00F51340"/>
    <w:rsid w:val="00F52450"/>
    <w:rsid w:val="00F65ADD"/>
    <w:rsid w:val="00F662A0"/>
    <w:rsid w:val="00F71207"/>
    <w:rsid w:val="00F7211F"/>
    <w:rsid w:val="00F74D9D"/>
    <w:rsid w:val="00F8122A"/>
    <w:rsid w:val="00F83486"/>
    <w:rsid w:val="00F83ABE"/>
    <w:rsid w:val="00F86DC8"/>
    <w:rsid w:val="00F928E8"/>
    <w:rsid w:val="00F9396E"/>
    <w:rsid w:val="00FA423E"/>
    <w:rsid w:val="00FA49E1"/>
    <w:rsid w:val="00FB0C26"/>
    <w:rsid w:val="00FC3D37"/>
    <w:rsid w:val="00FC53A9"/>
    <w:rsid w:val="00FD3429"/>
    <w:rsid w:val="00FE0BF4"/>
    <w:rsid w:val="00FF0362"/>
    <w:rsid w:val="00FF1883"/>
    <w:rsid w:val="00FF3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F0A2A9F3-A508-4D95-9ED0-F0C6F82EE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5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15CC"/>
  </w:style>
  <w:style w:type="paragraph" w:styleId="Footer">
    <w:name w:val="footer"/>
    <w:basedOn w:val="Normal"/>
    <w:link w:val="FooterChar"/>
    <w:uiPriority w:val="99"/>
    <w:unhideWhenUsed/>
    <w:rsid w:val="008415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15CC"/>
  </w:style>
  <w:style w:type="paragraph" w:customStyle="1" w:styleId="Default">
    <w:name w:val="Default"/>
    <w:rsid w:val="00A90C71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43C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3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EB6"/>
    <w:rPr>
      <w:rFonts w:ascii="Tahoma" w:hAnsi="Tahoma" w:cs="Tahoma"/>
      <w:sz w:val="16"/>
      <w:szCs w:val="16"/>
    </w:rPr>
  </w:style>
  <w:style w:type="paragraph" w:customStyle="1" w:styleId="xmsonormal">
    <w:name w:val="x_msonormal"/>
    <w:basedOn w:val="Normal"/>
    <w:uiPriority w:val="99"/>
    <w:rsid w:val="00F21981"/>
    <w:pPr>
      <w:spacing w:after="0" w:line="240" w:lineRule="auto"/>
    </w:pPr>
    <w:rPr>
      <w:rFonts w:ascii="Calibri" w:hAnsi="Calibri" w:cs="Calibri"/>
      <w:lang w:eastAsia="en-GB"/>
    </w:rPr>
  </w:style>
  <w:style w:type="paragraph" w:customStyle="1" w:styleId="xmsolistparagraph">
    <w:name w:val="x_msolistparagraph"/>
    <w:basedOn w:val="Normal"/>
    <w:uiPriority w:val="99"/>
    <w:rsid w:val="00F21981"/>
    <w:pPr>
      <w:spacing w:after="0" w:line="240" w:lineRule="auto"/>
      <w:ind w:left="720"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41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package" Target="embeddings/Microsoft_Word_Document.doc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CE564-E0A2-4A02-83B5-8AF7776D4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1280</Words>
  <Characters>7302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Warrington Borough Council</Company>
  <LinksUpToDate>false</LinksUpToDate>
  <CharactersWithSpaces>8565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donna</dc:creator>
  <cp:lastModifiedBy>J Iredale</cp:lastModifiedBy>
  <cp:revision>2</cp:revision>
  <cp:lastPrinted>2023-03-27T07:56:00Z</cp:lastPrinted>
  <dcterms:created xsi:type="dcterms:W3CDTF">2023-10-23T10:05:00Z</dcterms:created>
  <dcterms:modified xsi:type="dcterms:W3CDTF">2023-10-23T10:05:00Z</dcterms:modified>
</cp:coreProperties>
</file>