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B09C" w14:textId="4A452066" w:rsidR="004750A7" w:rsidRDefault="00377FEB" w:rsidP="00377FEB">
      <w:pPr>
        <w:jc w:val="right"/>
      </w:pPr>
      <w:r>
        <w:rPr>
          <w:noProof/>
          <w:lang w:val="en-GB" w:eastAsia="en-GB"/>
        </w:rPr>
        <w:drawing>
          <wp:inline distT="0" distB="0" distL="0" distR="0" wp14:anchorId="0E6C3BEF" wp14:editId="089EAC50">
            <wp:extent cx="2505710" cy="1329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710" cy="1329055"/>
                    </a:xfrm>
                    <a:prstGeom prst="rect">
                      <a:avLst/>
                    </a:prstGeom>
                    <a:noFill/>
                  </pic:spPr>
                </pic:pic>
              </a:graphicData>
            </a:graphic>
          </wp:inline>
        </w:drawing>
      </w:r>
    </w:p>
    <w:p w14:paraId="01B9A4E3" w14:textId="77777777" w:rsidR="004927A7" w:rsidRDefault="004927A7" w:rsidP="004927A7">
      <w:pPr>
        <w:jc w:val="center"/>
        <w:rPr>
          <w:rFonts w:ascii="Century Gothic" w:hAnsi="Century Gothic" w:cs="Arial"/>
          <w:b/>
          <w:color w:val="548DD4"/>
          <w:sz w:val="72"/>
          <w:szCs w:val="72"/>
        </w:rPr>
      </w:pPr>
    </w:p>
    <w:p w14:paraId="25D585E3" w14:textId="7E14DEF0" w:rsidR="004927A7" w:rsidRDefault="004927A7" w:rsidP="004927A7">
      <w:pPr>
        <w:jc w:val="center"/>
        <w:rPr>
          <w:rFonts w:ascii="Century Gothic" w:hAnsi="Century Gothic" w:cs="Arial"/>
          <w:b/>
          <w:color w:val="548DD4"/>
          <w:sz w:val="72"/>
          <w:szCs w:val="72"/>
        </w:rPr>
      </w:pPr>
      <w:r w:rsidRPr="006A521B">
        <w:rPr>
          <w:rFonts w:ascii="Century Gothic" w:hAnsi="Century Gothic" w:cs="Arial"/>
          <w:b/>
          <w:color w:val="548DD4"/>
          <w:sz w:val="72"/>
          <w:szCs w:val="72"/>
        </w:rPr>
        <w:t xml:space="preserve">BEWSEY LODGE </w:t>
      </w:r>
      <w:r>
        <w:rPr>
          <w:rFonts w:ascii="Century Gothic" w:hAnsi="Century Gothic" w:cs="Arial"/>
          <w:b/>
          <w:color w:val="548DD4"/>
          <w:sz w:val="72"/>
          <w:szCs w:val="72"/>
        </w:rPr>
        <w:t>ACADEMY</w:t>
      </w:r>
    </w:p>
    <w:p w14:paraId="53A3B71B" w14:textId="77777777" w:rsidR="00377FEB" w:rsidRDefault="00377FEB" w:rsidP="007E6128">
      <w:pPr>
        <w:pStyle w:val="3Policytitle"/>
      </w:pPr>
    </w:p>
    <w:p w14:paraId="073137DB" w14:textId="03DDB4DB" w:rsidR="00377FEB" w:rsidRDefault="004927A7" w:rsidP="004927A7">
      <w:pPr>
        <w:pStyle w:val="3Policytitle"/>
        <w:jc w:val="center"/>
      </w:pPr>
      <w:r>
        <w:rPr>
          <w:noProof/>
          <w:lang w:val="en-GB" w:eastAsia="en-GB"/>
        </w:rPr>
        <w:drawing>
          <wp:inline distT="0" distB="0" distL="0" distR="0" wp14:anchorId="6B6FEE80" wp14:editId="0EC2650D">
            <wp:extent cx="1867535" cy="1804946"/>
            <wp:effectExtent l="0" t="0" r="0" b="508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9"/>
                    <a:stretch>
                      <a:fillRect/>
                    </a:stretch>
                  </pic:blipFill>
                  <pic:spPr>
                    <a:xfrm>
                      <a:off x="0" y="0"/>
                      <a:ext cx="1919539" cy="1855207"/>
                    </a:xfrm>
                    <a:prstGeom prst="rect">
                      <a:avLst/>
                    </a:prstGeom>
                  </pic:spPr>
                </pic:pic>
              </a:graphicData>
            </a:graphic>
          </wp:inline>
        </w:drawing>
      </w:r>
    </w:p>
    <w:p w14:paraId="456255BA" w14:textId="1E8336FC" w:rsidR="004927A7" w:rsidRDefault="004927A7" w:rsidP="004927A7">
      <w:pPr>
        <w:pStyle w:val="3Policytitle"/>
      </w:pPr>
    </w:p>
    <w:p w14:paraId="6E1F5E10" w14:textId="161E4001" w:rsidR="00377FEB" w:rsidRPr="004927A7" w:rsidRDefault="004927A7" w:rsidP="004927A7">
      <w:pPr>
        <w:pStyle w:val="3Policytitle"/>
        <w:jc w:val="center"/>
        <w:rPr>
          <w:color w:val="0070C0"/>
        </w:rPr>
      </w:pPr>
      <w:r>
        <w:rPr>
          <w:color w:val="0070C0"/>
        </w:rPr>
        <w:t>RELATIONSHIPS AND SEX EDUCATION (RSE) POLICY</w:t>
      </w:r>
    </w:p>
    <w:p w14:paraId="79578CA1" w14:textId="2EBAF07B" w:rsidR="00377FEB" w:rsidRDefault="00377FEB" w:rsidP="0062626B">
      <w:pPr>
        <w:pStyle w:val="6Abstract"/>
      </w:pPr>
    </w:p>
    <w:p w14:paraId="5BEC5987" w14:textId="7DD9DC5E" w:rsidR="004927A7" w:rsidRDefault="004927A7" w:rsidP="004927A7">
      <w:pPr>
        <w:pStyle w:val="6Abstract"/>
        <w:jc w:val="center"/>
      </w:pPr>
    </w:p>
    <w:tbl>
      <w:tblPr>
        <w:tblStyle w:val="TableGrid"/>
        <w:tblW w:w="0" w:type="auto"/>
        <w:tblLook w:val="04A0" w:firstRow="1" w:lastRow="0" w:firstColumn="1" w:lastColumn="0" w:noHBand="0" w:noVBand="1"/>
      </w:tblPr>
      <w:tblGrid>
        <w:gridCol w:w="4508"/>
        <w:gridCol w:w="4508"/>
      </w:tblGrid>
      <w:tr w:rsidR="00377FEB" w:rsidRPr="00386CD7" w14:paraId="6872B837" w14:textId="77777777" w:rsidTr="00996A57">
        <w:tc>
          <w:tcPr>
            <w:tcW w:w="4508" w:type="dxa"/>
            <w:shd w:val="clear" w:color="auto" w:fill="F2F2F2" w:themeFill="background1" w:themeFillShade="F2"/>
          </w:tcPr>
          <w:p w14:paraId="22525983" w14:textId="77777777" w:rsidR="00377FEB" w:rsidRPr="00386CD7" w:rsidRDefault="00377FEB" w:rsidP="004927A7">
            <w:pPr>
              <w:jc w:val="center"/>
              <w:rPr>
                <w:rFonts w:cs="Arial"/>
              </w:rPr>
            </w:pPr>
            <w:r w:rsidRPr="00386CD7">
              <w:rPr>
                <w:rFonts w:cs="Arial"/>
              </w:rPr>
              <w:t>Approved by Governing Body/Board</w:t>
            </w:r>
          </w:p>
        </w:tc>
        <w:tc>
          <w:tcPr>
            <w:tcW w:w="4508" w:type="dxa"/>
          </w:tcPr>
          <w:p w14:paraId="4C40AE7C" w14:textId="77777777" w:rsidR="00377FEB" w:rsidRPr="00386CD7" w:rsidRDefault="00377FEB" w:rsidP="004927A7">
            <w:pPr>
              <w:jc w:val="center"/>
              <w:rPr>
                <w:rFonts w:cs="Arial"/>
              </w:rPr>
            </w:pPr>
          </w:p>
        </w:tc>
      </w:tr>
      <w:tr w:rsidR="00377FEB" w:rsidRPr="00386CD7" w14:paraId="4F3DA059" w14:textId="77777777" w:rsidTr="00996A57">
        <w:tc>
          <w:tcPr>
            <w:tcW w:w="4508" w:type="dxa"/>
            <w:shd w:val="clear" w:color="auto" w:fill="F2F2F2" w:themeFill="background1" w:themeFillShade="F2"/>
          </w:tcPr>
          <w:p w14:paraId="141208C6" w14:textId="77777777" w:rsidR="00377FEB" w:rsidRPr="00386CD7" w:rsidRDefault="00377FEB" w:rsidP="004927A7">
            <w:pPr>
              <w:jc w:val="center"/>
              <w:rPr>
                <w:rFonts w:cs="Arial"/>
              </w:rPr>
            </w:pPr>
            <w:r w:rsidRPr="00386CD7">
              <w:rPr>
                <w:rFonts w:cs="Arial"/>
              </w:rPr>
              <w:t>Review Date</w:t>
            </w:r>
          </w:p>
        </w:tc>
        <w:tc>
          <w:tcPr>
            <w:tcW w:w="4508" w:type="dxa"/>
          </w:tcPr>
          <w:p w14:paraId="12E751E6" w14:textId="77777777" w:rsidR="00377FEB" w:rsidRPr="00386CD7" w:rsidRDefault="00377FEB" w:rsidP="004927A7">
            <w:pPr>
              <w:jc w:val="center"/>
              <w:rPr>
                <w:rFonts w:cs="Arial"/>
              </w:rPr>
            </w:pPr>
          </w:p>
        </w:tc>
      </w:tr>
    </w:tbl>
    <w:p w14:paraId="4B460BB3" w14:textId="77777777" w:rsidR="00377FEB" w:rsidRDefault="00377FEB" w:rsidP="008B3A55">
      <w:pPr>
        <w:rPr>
          <w:rFonts w:cs="Arial"/>
          <w:b/>
          <w:sz w:val="28"/>
        </w:rPr>
      </w:pPr>
    </w:p>
    <w:p w14:paraId="218019B3" w14:textId="421C1B09" w:rsidR="008B3A55" w:rsidRPr="008B3A55" w:rsidRDefault="00E632F9" w:rsidP="008B3A55">
      <w:pPr>
        <w:rPr>
          <w:rFonts w:cs="Arial"/>
          <w:b/>
          <w:sz w:val="28"/>
          <w:szCs w:val="28"/>
        </w:rPr>
      </w:pPr>
      <w:r w:rsidRPr="0072620F">
        <w:rPr>
          <w:rFonts w:cs="Arial"/>
          <w:b/>
          <w:sz w:val="28"/>
          <w:szCs w:val="28"/>
        </w:rPr>
        <w:t>Contents</w:t>
      </w:r>
    </w:p>
    <w:p w14:paraId="35A408ED" w14:textId="2B63D087" w:rsidR="00C40113" w:rsidRDefault="00E632F9">
      <w:pPr>
        <w:pStyle w:val="TOC1"/>
        <w:tabs>
          <w:tab w:val="right" w:leader="dot" w:pos="9736"/>
        </w:tabs>
        <w:rPr>
          <w:noProof/>
        </w:rPr>
      </w:pPr>
      <w:r>
        <w:rPr>
          <w:rFonts w:cs="Arial"/>
          <w:bCs/>
          <w:noProof/>
          <w:szCs w:val="20"/>
        </w:rPr>
        <w:fldChar w:fldCharType="begin"/>
      </w:r>
      <w:r>
        <w:rPr>
          <w:rFonts w:cs="Arial"/>
          <w:bCs/>
          <w:noProof/>
          <w:szCs w:val="20"/>
        </w:rPr>
        <w:instrText xml:space="preserve"> TOC \o "1-1" \h \z \u \t "Heading 3,2" </w:instrText>
      </w:r>
      <w:r>
        <w:rPr>
          <w:rFonts w:cs="Arial"/>
          <w:bCs/>
          <w:noProof/>
          <w:szCs w:val="20"/>
        </w:rPr>
        <w:fldChar w:fldCharType="separate"/>
      </w:r>
      <w:hyperlink w:anchor="_Toc100832089" w:history="1">
        <w:r w:rsidR="00C40113" w:rsidRPr="00B309EF">
          <w:rPr>
            <w:rStyle w:val="Hyperlink"/>
            <w:rFonts w:eastAsia="Arial"/>
            <w:noProof/>
            <w:lang w:val="en-GB" w:eastAsia="en-GB"/>
          </w:rPr>
          <w:t xml:space="preserve">1. </w:t>
        </w:r>
        <w:r w:rsidR="008B3A55">
          <w:rPr>
            <w:rStyle w:val="Hyperlink"/>
            <w:rFonts w:eastAsia="Arial"/>
            <w:noProof/>
            <w:lang w:val="en-GB" w:eastAsia="en-GB"/>
          </w:rPr>
          <w:t>Introduction</w:t>
        </w:r>
        <w:r w:rsidR="00C40113">
          <w:rPr>
            <w:noProof/>
            <w:webHidden/>
          </w:rPr>
          <w:tab/>
        </w:r>
        <w:r w:rsidR="00C40113">
          <w:rPr>
            <w:noProof/>
            <w:webHidden/>
          </w:rPr>
          <w:fldChar w:fldCharType="begin"/>
        </w:r>
        <w:r w:rsidR="00C40113">
          <w:rPr>
            <w:noProof/>
            <w:webHidden/>
          </w:rPr>
          <w:instrText xml:space="preserve"> PAGEREF _Toc100832089 \h </w:instrText>
        </w:r>
        <w:r w:rsidR="00C40113">
          <w:rPr>
            <w:noProof/>
            <w:webHidden/>
          </w:rPr>
        </w:r>
        <w:r w:rsidR="00C40113">
          <w:rPr>
            <w:noProof/>
            <w:webHidden/>
          </w:rPr>
          <w:fldChar w:fldCharType="separate"/>
        </w:r>
        <w:r w:rsidR="00A92C7B">
          <w:rPr>
            <w:noProof/>
            <w:webHidden/>
          </w:rPr>
          <w:t>2</w:t>
        </w:r>
        <w:r w:rsidR="00C40113">
          <w:rPr>
            <w:noProof/>
            <w:webHidden/>
          </w:rPr>
          <w:fldChar w:fldCharType="end"/>
        </w:r>
      </w:hyperlink>
    </w:p>
    <w:p w14:paraId="69E86544" w14:textId="4D657B77" w:rsidR="008B3A55" w:rsidRPr="008B3A55" w:rsidRDefault="008B3A55" w:rsidP="008B3A55">
      <w:r>
        <w:t>2. Aims………………………………………</w:t>
      </w:r>
      <w:r w:rsidR="00531ED9">
        <w:t>……………………………………………………………………………...2</w:t>
      </w:r>
    </w:p>
    <w:p w14:paraId="70F749E8" w14:textId="15089016"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0" w:history="1">
        <w:r w:rsidR="008B3A55">
          <w:rPr>
            <w:rStyle w:val="Hyperlink"/>
            <w:rFonts w:eastAsia="Arial"/>
            <w:noProof/>
            <w:lang w:val="en-GB" w:eastAsia="en-GB"/>
          </w:rPr>
          <w:t>3</w:t>
        </w:r>
        <w:r w:rsidR="00C40113" w:rsidRPr="00B309EF">
          <w:rPr>
            <w:rStyle w:val="Hyperlink"/>
            <w:rFonts w:eastAsia="Arial"/>
            <w:noProof/>
            <w:lang w:val="en-GB" w:eastAsia="en-GB"/>
          </w:rPr>
          <w:t>. Statutory requirements</w:t>
        </w:r>
        <w:r w:rsidR="00C40113">
          <w:rPr>
            <w:noProof/>
            <w:webHidden/>
          </w:rPr>
          <w:tab/>
        </w:r>
        <w:r w:rsidR="00C40113">
          <w:rPr>
            <w:noProof/>
            <w:webHidden/>
          </w:rPr>
          <w:fldChar w:fldCharType="begin"/>
        </w:r>
        <w:r w:rsidR="00C40113">
          <w:rPr>
            <w:noProof/>
            <w:webHidden/>
          </w:rPr>
          <w:instrText xml:space="preserve"> PAGEREF _Toc100832090 \h </w:instrText>
        </w:r>
        <w:r w:rsidR="00C40113">
          <w:rPr>
            <w:noProof/>
            <w:webHidden/>
          </w:rPr>
        </w:r>
        <w:r w:rsidR="00C40113">
          <w:rPr>
            <w:noProof/>
            <w:webHidden/>
          </w:rPr>
          <w:fldChar w:fldCharType="separate"/>
        </w:r>
        <w:r w:rsidR="00A92C7B">
          <w:rPr>
            <w:noProof/>
            <w:webHidden/>
          </w:rPr>
          <w:t>3</w:t>
        </w:r>
        <w:r w:rsidR="00C40113">
          <w:rPr>
            <w:noProof/>
            <w:webHidden/>
          </w:rPr>
          <w:fldChar w:fldCharType="end"/>
        </w:r>
      </w:hyperlink>
    </w:p>
    <w:p w14:paraId="59DB3301" w14:textId="36C62828"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1" w:history="1">
        <w:r w:rsidR="008B3A55">
          <w:rPr>
            <w:rStyle w:val="Hyperlink"/>
            <w:rFonts w:eastAsia="Arial"/>
            <w:noProof/>
            <w:lang w:val="en-GB" w:eastAsia="en-GB"/>
          </w:rPr>
          <w:t>4</w:t>
        </w:r>
        <w:r w:rsidR="00C40113" w:rsidRPr="00B309EF">
          <w:rPr>
            <w:rStyle w:val="Hyperlink"/>
            <w:rFonts w:eastAsia="Arial"/>
            <w:noProof/>
            <w:lang w:val="en-GB" w:eastAsia="en-GB"/>
          </w:rPr>
          <w:t>. Policy development</w:t>
        </w:r>
        <w:r w:rsidR="00C40113">
          <w:rPr>
            <w:noProof/>
            <w:webHidden/>
          </w:rPr>
          <w:tab/>
        </w:r>
        <w:r w:rsidR="00531ED9">
          <w:rPr>
            <w:noProof/>
            <w:webHidden/>
          </w:rPr>
          <w:t>3</w:t>
        </w:r>
      </w:hyperlink>
    </w:p>
    <w:p w14:paraId="49409297" w14:textId="704B0B4D"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2" w:history="1">
        <w:r w:rsidR="008B3A55">
          <w:rPr>
            <w:rStyle w:val="Hyperlink"/>
            <w:rFonts w:eastAsia="Arial"/>
            <w:noProof/>
            <w:lang w:val="en-GB" w:eastAsia="en-GB"/>
          </w:rPr>
          <w:t>5</w:t>
        </w:r>
        <w:r w:rsidR="00C40113" w:rsidRPr="00B309EF">
          <w:rPr>
            <w:rStyle w:val="Hyperlink"/>
            <w:rFonts w:eastAsia="Arial"/>
            <w:noProof/>
            <w:lang w:val="en-GB" w:eastAsia="en-GB"/>
          </w:rPr>
          <w:t>. Definition</w:t>
        </w:r>
        <w:r w:rsidR="00C40113">
          <w:rPr>
            <w:noProof/>
            <w:webHidden/>
          </w:rPr>
          <w:tab/>
        </w:r>
        <w:r w:rsidR="00531ED9">
          <w:rPr>
            <w:noProof/>
            <w:webHidden/>
          </w:rPr>
          <w:t>3</w:t>
        </w:r>
      </w:hyperlink>
    </w:p>
    <w:p w14:paraId="4D4493E8" w14:textId="55B12BA4"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3" w:history="1">
        <w:r w:rsidR="008B3A55">
          <w:rPr>
            <w:rStyle w:val="Hyperlink"/>
            <w:rFonts w:eastAsia="Arial"/>
            <w:noProof/>
            <w:lang w:val="en-GB" w:eastAsia="en-GB"/>
          </w:rPr>
          <w:t>6</w:t>
        </w:r>
        <w:r w:rsidR="00C40113" w:rsidRPr="00B309EF">
          <w:rPr>
            <w:rStyle w:val="Hyperlink"/>
            <w:rFonts w:eastAsia="Arial"/>
            <w:noProof/>
            <w:lang w:val="en-GB" w:eastAsia="en-GB"/>
          </w:rPr>
          <w:t>. Curriculum</w:t>
        </w:r>
        <w:r w:rsidR="00C40113">
          <w:rPr>
            <w:noProof/>
            <w:webHidden/>
          </w:rPr>
          <w:tab/>
        </w:r>
        <w:r w:rsidR="00531ED9">
          <w:rPr>
            <w:noProof/>
            <w:webHidden/>
          </w:rPr>
          <w:t>3</w:t>
        </w:r>
      </w:hyperlink>
    </w:p>
    <w:p w14:paraId="5AEAF815" w14:textId="7C4F5E6D"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4" w:history="1">
        <w:r w:rsidR="008B3A55">
          <w:rPr>
            <w:rStyle w:val="Hyperlink"/>
            <w:rFonts w:eastAsia="Arial"/>
            <w:noProof/>
            <w:lang w:val="en-GB" w:eastAsia="en-GB"/>
          </w:rPr>
          <w:t>7</w:t>
        </w:r>
        <w:r w:rsidR="00C40113" w:rsidRPr="00B309EF">
          <w:rPr>
            <w:rStyle w:val="Hyperlink"/>
            <w:rFonts w:eastAsia="Arial"/>
            <w:noProof/>
            <w:lang w:val="en-GB" w:eastAsia="en-GB"/>
          </w:rPr>
          <w:t>. Delivery of RSE</w:t>
        </w:r>
        <w:r w:rsidR="00C40113">
          <w:rPr>
            <w:noProof/>
            <w:webHidden/>
          </w:rPr>
          <w:tab/>
        </w:r>
        <w:r w:rsidR="00C40113">
          <w:rPr>
            <w:noProof/>
            <w:webHidden/>
          </w:rPr>
          <w:fldChar w:fldCharType="begin"/>
        </w:r>
        <w:r w:rsidR="00C40113">
          <w:rPr>
            <w:noProof/>
            <w:webHidden/>
          </w:rPr>
          <w:instrText xml:space="preserve"> PAGEREF _Toc100832094 \h </w:instrText>
        </w:r>
        <w:r w:rsidR="00C40113">
          <w:rPr>
            <w:noProof/>
            <w:webHidden/>
          </w:rPr>
        </w:r>
        <w:r w:rsidR="00C40113">
          <w:rPr>
            <w:noProof/>
            <w:webHidden/>
          </w:rPr>
          <w:fldChar w:fldCharType="separate"/>
        </w:r>
        <w:r w:rsidR="00A92C7B">
          <w:rPr>
            <w:noProof/>
            <w:webHidden/>
          </w:rPr>
          <w:t>4</w:t>
        </w:r>
        <w:r w:rsidR="00C40113">
          <w:rPr>
            <w:noProof/>
            <w:webHidden/>
          </w:rPr>
          <w:fldChar w:fldCharType="end"/>
        </w:r>
      </w:hyperlink>
    </w:p>
    <w:p w14:paraId="033C1E71" w14:textId="24F72FE9"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5" w:history="1">
        <w:r w:rsidR="008B3A55">
          <w:rPr>
            <w:rStyle w:val="Hyperlink"/>
            <w:noProof/>
          </w:rPr>
          <w:t>8</w:t>
        </w:r>
        <w:r w:rsidR="00C40113" w:rsidRPr="00B309EF">
          <w:rPr>
            <w:rStyle w:val="Hyperlink"/>
            <w:noProof/>
          </w:rPr>
          <w:t>. Use of external organisations and materials</w:t>
        </w:r>
        <w:r w:rsidR="00C40113">
          <w:rPr>
            <w:noProof/>
            <w:webHidden/>
          </w:rPr>
          <w:tab/>
        </w:r>
        <w:r w:rsidR="00C40113">
          <w:rPr>
            <w:noProof/>
            <w:webHidden/>
          </w:rPr>
          <w:fldChar w:fldCharType="begin"/>
        </w:r>
        <w:r w:rsidR="00C40113">
          <w:rPr>
            <w:noProof/>
            <w:webHidden/>
          </w:rPr>
          <w:instrText xml:space="preserve"> PAGEREF _Toc100832095 \h </w:instrText>
        </w:r>
        <w:r w:rsidR="00C40113">
          <w:rPr>
            <w:noProof/>
            <w:webHidden/>
          </w:rPr>
        </w:r>
        <w:r w:rsidR="00C40113">
          <w:rPr>
            <w:noProof/>
            <w:webHidden/>
          </w:rPr>
          <w:fldChar w:fldCharType="separate"/>
        </w:r>
        <w:r w:rsidR="00A92C7B">
          <w:rPr>
            <w:noProof/>
            <w:webHidden/>
          </w:rPr>
          <w:t>5</w:t>
        </w:r>
        <w:r w:rsidR="00C40113">
          <w:rPr>
            <w:noProof/>
            <w:webHidden/>
          </w:rPr>
          <w:fldChar w:fldCharType="end"/>
        </w:r>
      </w:hyperlink>
    </w:p>
    <w:p w14:paraId="34687C3D" w14:textId="2419C719"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6" w:history="1">
        <w:r w:rsidR="008B3A55">
          <w:rPr>
            <w:rStyle w:val="Hyperlink"/>
            <w:rFonts w:eastAsia="Arial"/>
            <w:noProof/>
            <w:lang w:val="en-GB" w:eastAsia="en-GB"/>
          </w:rPr>
          <w:t>9</w:t>
        </w:r>
        <w:r w:rsidR="00C40113" w:rsidRPr="00B309EF">
          <w:rPr>
            <w:rStyle w:val="Hyperlink"/>
            <w:rFonts w:eastAsia="Arial"/>
            <w:noProof/>
            <w:lang w:val="en-GB" w:eastAsia="en-GB"/>
          </w:rPr>
          <w:t>. Roles and responsibilities</w:t>
        </w:r>
        <w:r w:rsidR="00C40113">
          <w:rPr>
            <w:noProof/>
            <w:webHidden/>
          </w:rPr>
          <w:tab/>
        </w:r>
        <w:r w:rsidR="00C40113">
          <w:rPr>
            <w:noProof/>
            <w:webHidden/>
          </w:rPr>
          <w:fldChar w:fldCharType="begin"/>
        </w:r>
        <w:r w:rsidR="00C40113">
          <w:rPr>
            <w:noProof/>
            <w:webHidden/>
          </w:rPr>
          <w:instrText xml:space="preserve"> PAGEREF _Toc100832096 \h </w:instrText>
        </w:r>
        <w:r w:rsidR="00C40113">
          <w:rPr>
            <w:noProof/>
            <w:webHidden/>
          </w:rPr>
        </w:r>
        <w:r w:rsidR="00C40113">
          <w:rPr>
            <w:noProof/>
            <w:webHidden/>
          </w:rPr>
          <w:fldChar w:fldCharType="separate"/>
        </w:r>
        <w:r w:rsidR="00A92C7B">
          <w:rPr>
            <w:noProof/>
            <w:webHidden/>
          </w:rPr>
          <w:t>6</w:t>
        </w:r>
        <w:r w:rsidR="00C40113">
          <w:rPr>
            <w:noProof/>
            <w:webHidden/>
          </w:rPr>
          <w:fldChar w:fldCharType="end"/>
        </w:r>
      </w:hyperlink>
    </w:p>
    <w:p w14:paraId="277309EE" w14:textId="33DC19C3"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7" w:history="1">
        <w:r w:rsidR="008B3A55">
          <w:rPr>
            <w:rStyle w:val="Hyperlink"/>
            <w:rFonts w:eastAsia="Arial"/>
            <w:noProof/>
            <w:lang w:val="en-GB" w:eastAsia="en-GB"/>
          </w:rPr>
          <w:t>10</w:t>
        </w:r>
        <w:r w:rsidR="00C40113" w:rsidRPr="00B309EF">
          <w:rPr>
            <w:rStyle w:val="Hyperlink"/>
            <w:rFonts w:eastAsia="Arial"/>
            <w:noProof/>
            <w:lang w:val="en-GB" w:eastAsia="en-GB"/>
          </w:rPr>
          <w:t>. Parents’ right to withdraw</w:t>
        </w:r>
        <w:r w:rsidR="00C40113">
          <w:rPr>
            <w:noProof/>
            <w:webHidden/>
          </w:rPr>
          <w:tab/>
        </w:r>
        <w:r w:rsidR="00531ED9">
          <w:rPr>
            <w:noProof/>
            <w:webHidden/>
          </w:rPr>
          <w:t>6</w:t>
        </w:r>
      </w:hyperlink>
    </w:p>
    <w:p w14:paraId="0350AACF" w14:textId="60420E89"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8" w:history="1">
        <w:r w:rsidR="00C40113" w:rsidRPr="00B309EF">
          <w:rPr>
            <w:rStyle w:val="Hyperlink"/>
            <w:rFonts w:eastAsia="Arial"/>
            <w:noProof/>
            <w:lang w:val="en-GB" w:eastAsia="en-GB"/>
          </w:rPr>
          <w:t>1</w:t>
        </w:r>
        <w:r w:rsidR="008B3A55">
          <w:rPr>
            <w:rStyle w:val="Hyperlink"/>
            <w:rFonts w:eastAsia="Arial"/>
            <w:noProof/>
            <w:lang w:val="en-GB" w:eastAsia="en-GB"/>
          </w:rPr>
          <w:t>1</w:t>
        </w:r>
        <w:r w:rsidR="00C40113" w:rsidRPr="00B309EF">
          <w:rPr>
            <w:rStyle w:val="Hyperlink"/>
            <w:rFonts w:eastAsia="Arial"/>
            <w:noProof/>
            <w:lang w:val="en-GB" w:eastAsia="en-GB"/>
          </w:rPr>
          <w:t>. Training</w:t>
        </w:r>
        <w:r w:rsidR="00C40113">
          <w:rPr>
            <w:noProof/>
            <w:webHidden/>
          </w:rPr>
          <w:tab/>
        </w:r>
        <w:r w:rsidR="00531ED9">
          <w:rPr>
            <w:noProof/>
            <w:webHidden/>
          </w:rPr>
          <w:t>6</w:t>
        </w:r>
      </w:hyperlink>
    </w:p>
    <w:p w14:paraId="48B57548" w14:textId="5498F3A8" w:rsidR="00C40113" w:rsidRPr="00D130A7" w:rsidRDefault="00523A0E">
      <w:pPr>
        <w:pStyle w:val="TOC1"/>
        <w:tabs>
          <w:tab w:val="right" w:leader="dot" w:pos="9736"/>
        </w:tabs>
        <w:rPr>
          <w:rFonts w:ascii="Calibri" w:eastAsia="Times New Roman" w:hAnsi="Calibri"/>
          <w:noProof/>
          <w:sz w:val="22"/>
          <w:szCs w:val="22"/>
          <w:lang w:val="en-GB" w:eastAsia="en-GB"/>
        </w:rPr>
      </w:pPr>
      <w:hyperlink w:anchor="_Toc100832099" w:history="1">
        <w:r w:rsidR="00C40113" w:rsidRPr="00B309EF">
          <w:rPr>
            <w:rStyle w:val="Hyperlink"/>
            <w:rFonts w:eastAsia="Arial"/>
            <w:noProof/>
            <w:lang w:val="en-GB" w:eastAsia="en-GB"/>
          </w:rPr>
          <w:t>1</w:t>
        </w:r>
        <w:r w:rsidR="008B3A55">
          <w:rPr>
            <w:rStyle w:val="Hyperlink"/>
            <w:rFonts w:eastAsia="Arial"/>
            <w:noProof/>
            <w:lang w:val="en-GB" w:eastAsia="en-GB"/>
          </w:rPr>
          <w:t>2</w:t>
        </w:r>
        <w:r w:rsidR="00C40113" w:rsidRPr="00B309EF">
          <w:rPr>
            <w:rStyle w:val="Hyperlink"/>
            <w:rFonts w:eastAsia="Arial"/>
            <w:noProof/>
            <w:lang w:val="en-GB" w:eastAsia="en-GB"/>
          </w:rPr>
          <w:t>. Monitoring arrangement</w:t>
        </w:r>
        <w:r w:rsidR="00746854">
          <w:rPr>
            <w:rStyle w:val="Hyperlink"/>
            <w:rFonts w:eastAsia="Arial"/>
            <w:noProof/>
            <w:lang w:val="en-GB" w:eastAsia="en-GB"/>
          </w:rPr>
          <w:t>s…………………………………………………………………………………………….</w:t>
        </w:r>
        <w:r w:rsidR="00531ED9">
          <w:rPr>
            <w:rStyle w:val="Hyperlink"/>
            <w:rFonts w:eastAsia="Arial"/>
            <w:noProof/>
            <w:lang w:val="en-GB" w:eastAsia="en-GB"/>
          </w:rPr>
          <w:t>6</w:t>
        </w:r>
      </w:hyperlink>
    </w:p>
    <w:p w14:paraId="5822B2AD" w14:textId="21B3C27F" w:rsidR="00C40113" w:rsidRPr="00D130A7" w:rsidRDefault="00523A0E" w:rsidP="008B3A55">
      <w:pPr>
        <w:pStyle w:val="TOC2"/>
        <w:tabs>
          <w:tab w:val="right" w:leader="dot" w:pos="9736"/>
        </w:tabs>
        <w:rPr>
          <w:rFonts w:ascii="Calibri" w:eastAsia="Times New Roman" w:hAnsi="Calibri"/>
          <w:noProof/>
          <w:sz w:val="22"/>
          <w:szCs w:val="22"/>
          <w:lang w:val="en-GB" w:eastAsia="en-GB"/>
        </w:rPr>
      </w:pPr>
      <w:hyperlink w:anchor="_Toc100832101" w:history="1">
        <w:r w:rsidR="00FA4A62">
          <w:rPr>
            <w:rStyle w:val="Hyperlink"/>
            <w:rFonts w:eastAsia="Arial" w:cs="Arial"/>
            <w:noProof/>
            <w:lang w:val="en-GB" w:eastAsia="en-GB"/>
          </w:rPr>
          <w:t>Appendix 1</w:t>
        </w:r>
        <w:r w:rsidR="00C40113" w:rsidRPr="00B309EF">
          <w:rPr>
            <w:rStyle w:val="Hyperlink"/>
            <w:rFonts w:eastAsia="Arial" w:cs="Arial"/>
            <w:noProof/>
            <w:lang w:val="en-GB" w:eastAsia="en-GB"/>
          </w:rPr>
          <w:t>: By the end of primary school pupils should know</w:t>
        </w:r>
        <w:r w:rsidR="00C40113">
          <w:rPr>
            <w:noProof/>
            <w:webHidden/>
          </w:rPr>
          <w:tab/>
        </w:r>
        <w:r w:rsidR="00531ED9">
          <w:rPr>
            <w:noProof/>
            <w:webHidden/>
          </w:rPr>
          <w:t>9</w:t>
        </w:r>
      </w:hyperlink>
    </w:p>
    <w:p w14:paraId="462D7ACD" w14:textId="4F81B052" w:rsidR="00C40113" w:rsidRPr="00D130A7" w:rsidRDefault="00523A0E">
      <w:pPr>
        <w:pStyle w:val="TOC2"/>
        <w:tabs>
          <w:tab w:val="right" w:leader="dot" w:pos="9736"/>
        </w:tabs>
        <w:rPr>
          <w:rFonts w:ascii="Calibri" w:eastAsia="Times New Roman" w:hAnsi="Calibri"/>
          <w:noProof/>
          <w:sz w:val="22"/>
          <w:szCs w:val="22"/>
          <w:lang w:val="en-GB" w:eastAsia="en-GB"/>
        </w:rPr>
      </w:pPr>
      <w:hyperlink w:anchor="_Toc100832103" w:history="1">
        <w:r w:rsidR="00FA4A62">
          <w:rPr>
            <w:rStyle w:val="Hyperlink"/>
            <w:rFonts w:eastAsia="Arial" w:cs="Arial"/>
            <w:noProof/>
            <w:lang w:val="en-GB" w:eastAsia="en-GB"/>
          </w:rPr>
          <w:t>Appendix 2</w:t>
        </w:r>
        <w:r w:rsidR="00C40113" w:rsidRPr="00B309EF">
          <w:rPr>
            <w:rStyle w:val="Hyperlink"/>
            <w:rFonts w:eastAsia="Arial" w:cs="Arial"/>
            <w:noProof/>
            <w:lang w:val="en-GB" w:eastAsia="en-GB"/>
          </w:rPr>
          <w:t>: Parent form: withdrawal from sex education within RSE</w:t>
        </w:r>
        <w:r w:rsidR="00C40113">
          <w:rPr>
            <w:noProof/>
            <w:webHidden/>
          </w:rPr>
          <w:tab/>
        </w:r>
        <w:r w:rsidR="00FA4A62">
          <w:rPr>
            <w:noProof/>
            <w:webHidden/>
          </w:rPr>
          <w:t>`1</w:t>
        </w:r>
        <w:r w:rsidR="00531ED9">
          <w:rPr>
            <w:noProof/>
            <w:webHidden/>
          </w:rPr>
          <w:t>1</w:t>
        </w:r>
      </w:hyperlink>
    </w:p>
    <w:p w14:paraId="59CCF026" w14:textId="77777777" w:rsidR="009122BB" w:rsidRDefault="00E632F9">
      <w:pPr>
        <w:rPr>
          <w:b/>
          <w:bCs/>
          <w:noProof/>
        </w:rPr>
      </w:pPr>
      <w:r>
        <w:rPr>
          <w:rFonts w:cs="Arial"/>
          <w:bCs/>
          <w:noProof/>
          <w:szCs w:val="20"/>
        </w:rPr>
        <w:fldChar w:fldCharType="end"/>
      </w:r>
    </w:p>
    <w:p w14:paraId="2625CE4E" w14:textId="1294C06D" w:rsidR="006121D4" w:rsidRDefault="009D6446">
      <w:pPr>
        <w:rPr>
          <w:rFonts w:cs="Arial"/>
          <w:b/>
          <w:bCs/>
          <w:noProof/>
          <w:szCs w:val="20"/>
        </w:rPr>
      </w:pPr>
      <w:r>
        <w:rPr>
          <w:noProof/>
          <w:lang w:val="en-GB" w:eastAsia="en-GB"/>
        </w:rPr>
        <mc:AlternateContent>
          <mc:Choice Requires="wps">
            <w:drawing>
              <wp:anchor distT="4294967295" distB="4294967295" distL="114300" distR="114300" simplePos="0" relativeHeight="3" behindDoc="0" locked="0" layoutInCell="1" allowOverlap="1" wp14:anchorId="5418CF32" wp14:editId="49606879">
                <wp:simplePos x="0" y="0"/>
                <wp:positionH relativeFrom="column">
                  <wp:posOffset>0</wp:posOffset>
                </wp:positionH>
                <wp:positionV relativeFrom="paragraph">
                  <wp:posOffset>57784</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CA408A" id="Straight Connector 5" o:spid="_x0000_s1026" style="position:absolute;flip:y;z-index: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55pt" to="484.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" strokecolor="#12263f" strokeweight="1pt">
                <v:stroke joinstyle="miter"/>
                <o:lock v:ext="edit" shapetype="f"/>
              </v:line>
            </w:pict>
          </mc:Fallback>
        </mc:AlternateContent>
      </w:r>
    </w:p>
    <w:p w14:paraId="3A2901A8" w14:textId="4A7AD7DB" w:rsidR="008B3A55" w:rsidRPr="00DC36CF" w:rsidRDefault="00643CC1" w:rsidP="00DC36CF">
      <w:pPr>
        <w:pStyle w:val="1bodycopy"/>
        <w:rPr>
          <w:noProof/>
        </w:rPr>
      </w:pPr>
      <w:r w:rsidRPr="00B06CA4">
        <w:rPr>
          <w:noProof/>
          <w:highlight w:val="yellow"/>
        </w:rPr>
        <w:t xml:space="preserve"> </w:t>
      </w:r>
      <w:bookmarkStart w:id="0" w:name="_Toc100832089"/>
    </w:p>
    <w:p w14:paraId="0C302710" w14:textId="4F8A189A" w:rsidR="00DC36CF" w:rsidRDefault="00DC36CF" w:rsidP="00DC36CF">
      <w:pPr>
        <w:pStyle w:val="Heading1"/>
        <w:numPr>
          <w:ilvl w:val="0"/>
          <w:numId w:val="42"/>
        </w:numPr>
        <w:rPr>
          <w:rFonts w:eastAsia="Arial"/>
          <w:color w:val="auto"/>
          <w:szCs w:val="28"/>
          <w:lang w:eastAsia="en-GB"/>
        </w:rPr>
      </w:pPr>
      <w:r w:rsidRPr="00377FEB">
        <w:rPr>
          <w:rFonts w:eastAsia="Arial"/>
          <w:color w:val="auto"/>
          <w:szCs w:val="28"/>
          <w:lang w:eastAsia="en-GB"/>
        </w:rPr>
        <w:t>Introduction</w:t>
      </w:r>
    </w:p>
    <w:p w14:paraId="12D3812E" w14:textId="0C7B60D2" w:rsidR="002010CF" w:rsidRPr="00DC36CF" w:rsidRDefault="004B781E" w:rsidP="00DC36CF">
      <w:pPr>
        <w:pStyle w:val="6Abstract"/>
        <w:rPr>
          <w:sz w:val="20"/>
          <w:szCs w:val="20"/>
          <w:lang w:val="en-GB" w:eastAsia="en-GB"/>
        </w:rPr>
      </w:pPr>
      <w:r w:rsidRPr="004B781E">
        <w:rPr>
          <w:sz w:val="20"/>
          <w:szCs w:val="20"/>
          <w:lang w:val="en-GB" w:eastAsia="en-GB"/>
        </w:rPr>
        <w:t>The Emmanuel Trust is committed to serving flourishing communities through the provision of high-quality Relationships</w:t>
      </w:r>
      <w:r w:rsidR="00BD63C8">
        <w:rPr>
          <w:sz w:val="20"/>
          <w:szCs w:val="20"/>
          <w:lang w:val="en-GB" w:eastAsia="en-GB"/>
        </w:rPr>
        <w:t xml:space="preserve"> and</w:t>
      </w:r>
      <w:r w:rsidRPr="004B781E">
        <w:rPr>
          <w:sz w:val="20"/>
          <w:szCs w:val="20"/>
          <w:lang w:val="en-GB" w:eastAsia="en-GB"/>
        </w:rPr>
        <w:t xml:space="preserve"> Sex Education. </w:t>
      </w:r>
      <w:r w:rsidR="004927A7">
        <w:rPr>
          <w:sz w:val="20"/>
          <w:szCs w:val="20"/>
          <w:lang w:val="en-GB" w:eastAsia="en-GB"/>
        </w:rPr>
        <w:t>We</w:t>
      </w:r>
      <w:r w:rsidRPr="004B781E">
        <w:rPr>
          <w:sz w:val="20"/>
          <w:szCs w:val="20"/>
          <w:lang w:val="en-GB" w:eastAsia="en-GB"/>
        </w:rPr>
        <w:t xml:space="preserve"> believe that every child is loved and valued and should be enabled to flourish academically, socially, spiritually and emotionally. Through age-appropriate and inclusive teaching, we seek to equip pupils with the knowledge, understanding and virtues needed to form healthy relationships, make wise choices and contribute positively to their communities.</w:t>
      </w:r>
    </w:p>
    <w:p w14:paraId="29BBD050" w14:textId="63B69E85" w:rsidR="006121D4" w:rsidRPr="00377FEB" w:rsidRDefault="006121D4" w:rsidP="002655D6">
      <w:pPr>
        <w:pStyle w:val="Heading1"/>
        <w:numPr>
          <w:ilvl w:val="0"/>
          <w:numId w:val="42"/>
        </w:numPr>
        <w:rPr>
          <w:color w:val="auto"/>
          <w:szCs w:val="28"/>
          <w:lang w:eastAsia="en-GB"/>
        </w:rPr>
      </w:pPr>
      <w:r w:rsidRPr="00377FEB">
        <w:rPr>
          <w:rFonts w:eastAsia="Arial"/>
          <w:color w:val="auto"/>
          <w:szCs w:val="28"/>
          <w:lang w:eastAsia="en-GB"/>
        </w:rPr>
        <w:t>Aims</w:t>
      </w:r>
      <w:bookmarkEnd w:id="0"/>
    </w:p>
    <w:p w14:paraId="25335E49" w14:textId="77777777" w:rsidR="006121D4" w:rsidRDefault="006121D4" w:rsidP="006121D4">
      <w:pPr>
        <w:pStyle w:val="1bodycopy10pt"/>
        <w:rPr>
          <w:lang w:val="en-GB" w:eastAsia="en-GB"/>
        </w:rPr>
      </w:pPr>
      <w:r>
        <w:rPr>
          <w:lang w:val="en-GB" w:eastAsia="en-GB"/>
        </w:rPr>
        <w:t>The aims of relationships and sex education (RSE) in our trust are to:</w:t>
      </w:r>
    </w:p>
    <w:p w14:paraId="7D81EF00" w14:textId="60F92E9F" w:rsidR="000237C1" w:rsidRDefault="000237C1" w:rsidP="000237C1">
      <w:pPr>
        <w:pStyle w:val="4Bulletedcopyblue"/>
        <w:numPr>
          <w:ilvl w:val="0"/>
          <w:numId w:val="9"/>
        </w:numPr>
        <w:rPr>
          <w:lang w:val="en-GB" w:eastAsia="en-GB"/>
        </w:rPr>
      </w:pPr>
      <w:r>
        <w:rPr>
          <w:lang w:val="en-GB" w:eastAsia="en-GB"/>
        </w:rPr>
        <w:t>To ensure Relationships and Sex Educatio</w:t>
      </w:r>
      <w:r w:rsidR="002655D6">
        <w:rPr>
          <w:lang w:val="en-GB" w:eastAsia="en-GB"/>
        </w:rPr>
        <w:t>n</w:t>
      </w:r>
      <w:r>
        <w:rPr>
          <w:lang w:val="en-GB" w:eastAsia="en-GB"/>
        </w:rPr>
        <w:t xml:space="preserve"> is part of a child’s broad, balanced curriculum and part of the child’s all round development</w:t>
      </w:r>
    </w:p>
    <w:p w14:paraId="28BDF4DA" w14:textId="0F72F657" w:rsidR="000237C1" w:rsidRDefault="000237C1" w:rsidP="000237C1">
      <w:pPr>
        <w:pStyle w:val="4Bulletedcopyblue"/>
        <w:numPr>
          <w:ilvl w:val="0"/>
          <w:numId w:val="9"/>
        </w:numPr>
        <w:rPr>
          <w:lang w:val="en-GB" w:eastAsia="en-GB"/>
        </w:rPr>
      </w:pPr>
      <w:r>
        <w:rPr>
          <w:lang w:val="en-GB" w:eastAsia="en-GB"/>
        </w:rPr>
        <w:t>To enable pupils to understand the qualities of healthy relationships</w:t>
      </w:r>
      <w:r w:rsidR="002010CF">
        <w:rPr>
          <w:lang w:val="en-GB" w:eastAsia="en-GB"/>
        </w:rPr>
        <w:t>.</w:t>
      </w:r>
      <w:r>
        <w:rPr>
          <w:lang w:val="en-GB" w:eastAsia="en-GB"/>
        </w:rPr>
        <w:t xml:space="preserve"> </w:t>
      </w:r>
    </w:p>
    <w:p w14:paraId="64FA98EF" w14:textId="67677A99" w:rsidR="000237C1" w:rsidRDefault="000237C1" w:rsidP="000237C1">
      <w:pPr>
        <w:pStyle w:val="4Bulletedcopyblue"/>
        <w:numPr>
          <w:ilvl w:val="0"/>
          <w:numId w:val="9"/>
        </w:numPr>
        <w:rPr>
          <w:lang w:val="en-GB" w:eastAsia="en-GB"/>
        </w:rPr>
      </w:pPr>
      <w:r>
        <w:rPr>
          <w:lang w:val="en-GB" w:eastAsia="en-GB"/>
        </w:rPr>
        <w:t>To prepare children for healthy relationships in an online world</w:t>
      </w:r>
    </w:p>
    <w:p w14:paraId="07D73214" w14:textId="712FAEC0" w:rsidR="000237C1" w:rsidRDefault="000237C1" w:rsidP="000237C1">
      <w:pPr>
        <w:pStyle w:val="4Bulletedcopyblue"/>
        <w:numPr>
          <w:ilvl w:val="0"/>
          <w:numId w:val="9"/>
        </w:numPr>
        <w:rPr>
          <w:lang w:val="en-GB" w:eastAsia="en-GB"/>
        </w:rPr>
      </w:pPr>
      <w:r>
        <w:rPr>
          <w:lang w:val="en-GB" w:eastAsia="en-GB"/>
        </w:rPr>
        <w:t>Help pupils develop a positive and secure personal identity, a sense of their own value and feelings of confidence and empathy.</w:t>
      </w:r>
    </w:p>
    <w:p w14:paraId="48E76412" w14:textId="14B1A133" w:rsidR="000237C1" w:rsidRPr="000237C1" w:rsidRDefault="006121D4" w:rsidP="000237C1">
      <w:pPr>
        <w:pStyle w:val="4Bulletedcopyblue"/>
        <w:numPr>
          <w:ilvl w:val="0"/>
          <w:numId w:val="9"/>
        </w:numPr>
        <w:rPr>
          <w:lang w:val="en-GB" w:eastAsia="en-GB"/>
        </w:rPr>
      </w:pPr>
      <w:r>
        <w:rPr>
          <w:lang w:val="en-GB" w:eastAsia="en-GB"/>
        </w:rPr>
        <w:t>Provide a framework in which sensitive discussions can take place</w:t>
      </w:r>
    </w:p>
    <w:p w14:paraId="3DE051D2" w14:textId="77777777" w:rsidR="006121D4" w:rsidRDefault="006121D4" w:rsidP="006121D4">
      <w:pPr>
        <w:pStyle w:val="4Bulletedcopyblue"/>
        <w:numPr>
          <w:ilvl w:val="0"/>
          <w:numId w:val="9"/>
        </w:numPr>
        <w:rPr>
          <w:lang w:val="en-GB" w:eastAsia="en-GB"/>
        </w:rPr>
      </w:pPr>
      <w:r>
        <w:rPr>
          <w:lang w:val="en-GB" w:eastAsia="en-GB"/>
        </w:rPr>
        <w:t xml:space="preserve">Prepare pupils for puberty, and give them an understanding of </w:t>
      </w:r>
      <w:r w:rsidRPr="00377FEB">
        <w:rPr>
          <w:lang w:val="en-GB" w:eastAsia="en-GB"/>
        </w:rPr>
        <w:t>sexual development and</w:t>
      </w:r>
      <w:r>
        <w:rPr>
          <w:lang w:val="en-GB" w:eastAsia="en-GB"/>
        </w:rPr>
        <w:t xml:space="preserve"> the importance of health and hygiene</w:t>
      </w:r>
    </w:p>
    <w:p w14:paraId="61AFAECB" w14:textId="0E7D27E8" w:rsidR="006121D4" w:rsidRDefault="000237C1" w:rsidP="006121D4">
      <w:pPr>
        <w:pStyle w:val="4Bulletedcopyblue"/>
        <w:numPr>
          <w:ilvl w:val="0"/>
          <w:numId w:val="9"/>
        </w:numPr>
        <w:rPr>
          <w:lang w:val="en-GB" w:eastAsia="en-GB"/>
        </w:rPr>
      </w:pPr>
      <w:r>
        <w:rPr>
          <w:lang w:val="en-GB" w:eastAsia="en-GB"/>
        </w:rPr>
        <w:t>To ensure that all understand the importance of respecting others and accepting those who differ, yet challenging those behaviou</w:t>
      </w:r>
      <w:r w:rsidR="002655D6">
        <w:rPr>
          <w:lang w:val="en-GB" w:eastAsia="en-GB"/>
        </w:rPr>
        <w:t>r</w:t>
      </w:r>
      <w:r>
        <w:rPr>
          <w:lang w:val="en-GB" w:eastAsia="en-GB"/>
        </w:rPr>
        <w:t xml:space="preserve">s </w:t>
      </w:r>
      <w:r w:rsidR="002655D6">
        <w:rPr>
          <w:lang w:val="en-GB" w:eastAsia="en-GB"/>
        </w:rPr>
        <w:t xml:space="preserve">and </w:t>
      </w:r>
      <w:r>
        <w:rPr>
          <w:lang w:val="en-GB" w:eastAsia="en-GB"/>
        </w:rPr>
        <w:t xml:space="preserve">attitudes which exploit others and do not reflect </w:t>
      </w:r>
      <w:r w:rsidR="002010CF" w:rsidRPr="002010CF">
        <w:rPr>
          <w:lang w:val="en-GB" w:eastAsia="en-GB"/>
        </w:rPr>
        <w:t xml:space="preserve">our school </w:t>
      </w:r>
      <w:r>
        <w:rPr>
          <w:lang w:val="en-GB" w:eastAsia="en-GB"/>
        </w:rPr>
        <w:t>values.</w:t>
      </w:r>
    </w:p>
    <w:p w14:paraId="2BD182DB" w14:textId="77777777" w:rsidR="006121D4" w:rsidRDefault="006121D4" w:rsidP="006121D4">
      <w:pPr>
        <w:pStyle w:val="4Bulletedcopyblue"/>
        <w:numPr>
          <w:ilvl w:val="0"/>
          <w:numId w:val="9"/>
        </w:numPr>
        <w:rPr>
          <w:lang w:val="en-GB" w:eastAsia="en-GB"/>
        </w:rPr>
      </w:pPr>
      <w:r>
        <w:rPr>
          <w:lang w:val="en-GB" w:eastAsia="en-GB"/>
        </w:rPr>
        <w:t>Create a positive culture around issues of sexuality and relationships</w:t>
      </w:r>
    </w:p>
    <w:p w14:paraId="1F95CE9F" w14:textId="26C5989D" w:rsidR="006121D4" w:rsidRDefault="006121D4" w:rsidP="006121D4">
      <w:pPr>
        <w:pStyle w:val="4Bulletedcopyblue"/>
        <w:numPr>
          <w:ilvl w:val="0"/>
          <w:numId w:val="9"/>
        </w:numPr>
        <w:rPr>
          <w:lang w:val="en-GB" w:eastAsia="en-GB"/>
        </w:rPr>
      </w:pPr>
      <w:r>
        <w:rPr>
          <w:lang w:val="en-GB" w:eastAsia="en-GB"/>
        </w:rPr>
        <w:t>Teach pupils the correct vocabulary to describe themselves and their bodies</w:t>
      </w:r>
    </w:p>
    <w:p w14:paraId="057C82C6" w14:textId="5BC2AFFD" w:rsidR="000237C1" w:rsidRDefault="002655D6" w:rsidP="006121D4">
      <w:pPr>
        <w:pStyle w:val="4Bulletedcopyblue"/>
        <w:numPr>
          <w:ilvl w:val="0"/>
          <w:numId w:val="9"/>
        </w:numPr>
        <w:rPr>
          <w:lang w:val="en-GB" w:eastAsia="en-GB"/>
        </w:rPr>
      </w:pPr>
      <w:r>
        <w:rPr>
          <w:lang w:val="en-GB" w:eastAsia="en-GB"/>
        </w:rPr>
        <w:t>To know how to ‘love your neighbour’ even when we might disagree.</w:t>
      </w:r>
    </w:p>
    <w:p w14:paraId="7E5E3932" w14:textId="77777777" w:rsidR="001A1016" w:rsidRDefault="001A1016" w:rsidP="006121D4">
      <w:pPr>
        <w:pStyle w:val="1bodycopy10pt"/>
        <w:rPr>
          <w:lang w:val="en-GB" w:eastAsia="en-GB"/>
        </w:rPr>
      </w:pPr>
    </w:p>
    <w:p w14:paraId="49C0E0CC" w14:textId="5CFBCC6D" w:rsidR="006121D4" w:rsidRPr="00377FEB" w:rsidRDefault="006121D4" w:rsidP="002655D6">
      <w:pPr>
        <w:pStyle w:val="Heading1"/>
        <w:numPr>
          <w:ilvl w:val="0"/>
          <w:numId w:val="42"/>
        </w:numPr>
        <w:rPr>
          <w:color w:val="auto"/>
          <w:szCs w:val="28"/>
          <w:lang w:eastAsia="en-GB"/>
        </w:rPr>
      </w:pPr>
      <w:bookmarkStart w:id="1" w:name="_Toc9947216"/>
      <w:bookmarkStart w:id="2" w:name="_Toc10559350"/>
      <w:bookmarkStart w:id="3" w:name="_Toc17299201"/>
      <w:bookmarkStart w:id="4" w:name="_Toc100832090"/>
      <w:r w:rsidRPr="00377FEB">
        <w:rPr>
          <w:rFonts w:eastAsia="Arial"/>
          <w:color w:val="auto"/>
          <w:szCs w:val="28"/>
          <w:lang w:eastAsia="en-GB"/>
        </w:rPr>
        <w:lastRenderedPageBreak/>
        <w:t>Statutory requirements</w:t>
      </w:r>
      <w:bookmarkEnd w:id="1"/>
      <w:bookmarkEnd w:id="2"/>
      <w:bookmarkEnd w:id="3"/>
      <w:bookmarkEnd w:id="4"/>
    </w:p>
    <w:p w14:paraId="077CC8F4" w14:textId="77777777" w:rsidR="006121D4" w:rsidRDefault="006121D4" w:rsidP="006121D4">
      <w:pPr>
        <w:pStyle w:val="1bodycopy10pt"/>
        <w:rPr>
          <w:lang w:val="en-GB" w:eastAsia="en-GB"/>
        </w:rPr>
      </w:pPr>
      <w:r>
        <w:rPr>
          <w:lang w:val="en-GB" w:eastAsia="en-GB"/>
        </w:rPr>
        <w:t xml:space="preserve">As a trust of primary academies, we must provide relationships education to all pupils as per section 34 of the </w:t>
      </w:r>
      <w:hyperlink r:id="rId10" w:history="1">
        <w:r>
          <w:rPr>
            <w:color w:val="0072CC"/>
            <w:u w:val="single" w:color="0072CC"/>
            <w:lang w:val="en-GB" w:eastAsia="en-GB"/>
          </w:rPr>
          <w:t>Children and Social Work Act 2017.</w:t>
        </w:r>
      </w:hyperlink>
    </w:p>
    <w:p w14:paraId="5936001F" w14:textId="5CE348CA" w:rsidR="006121D4" w:rsidRDefault="006121D4" w:rsidP="006121D4">
      <w:pPr>
        <w:pStyle w:val="1bodycopy10pt"/>
        <w:rPr>
          <w:lang w:val="en-GB" w:eastAsia="en-GB"/>
        </w:rPr>
      </w:pPr>
      <w:r>
        <w:rPr>
          <w:lang w:val="en-GB" w:eastAsia="en-GB"/>
        </w:rPr>
        <w:t xml:space="preserve">We do not have to follow the National Curriculum but we are expected to offer all pupils a curriculum that is </w:t>
      </w:r>
      <w:r w:rsidR="002655D6">
        <w:rPr>
          <w:lang w:val="en-GB" w:eastAsia="en-GB"/>
        </w:rPr>
        <w:t>broad and balanced</w:t>
      </w:r>
      <w:r>
        <w:rPr>
          <w:lang w:val="en-GB" w:eastAsia="en-GB"/>
        </w:rPr>
        <w:t xml:space="preserve"> including requirements to teach science</w:t>
      </w:r>
      <w:r w:rsidR="00EF6F97">
        <w:rPr>
          <w:lang w:val="en-GB" w:eastAsia="en-GB"/>
        </w:rPr>
        <w:t>. This</w:t>
      </w:r>
      <w:r>
        <w:rPr>
          <w:lang w:val="en-GB" w:eastAsia="en-GB"/>
        </w:rPr>
        <w:t xml:space="preserve"> would include the elements of sex education contained in the science curriculum. </w:t>
      </w:r>
    </w:p>
    <w:p w14:paraId="07AF8A0B" w14:textId="77777777" w:rsidR="006121D4" w:rsidRDefault="006121D4" w:rsidP="006121D4">
      <w:pPr>
        <w:pStyle w:val="1bodycopy10pt"/>
        <w:rPr>
          <w:color w:val="000000"/>
          <w:lang w:val="en-GB" w:eastAsia="en-GB"/>
        </w:rPr>
      </w:pPr>
      <w:r>
        <w:rPr>
          <w:lang w:val="en-GB" w:eastAsia="en-GB"/>
        </w:rPr>
        <w:t>In teaching RSE, we</w:t>
      </w:r>
      <w:r w:rsidR="00EF6F97">
        <w:rPr>
          <w:lang w:val="en-GB" w:eastAsia="en-GB"/>
        </w:rPr>
        <w:t>’re</w:t>
      </w:r>
      <w:r>
        <w:rPr>
          <w:lang w:val="en-GB" w:eastAsia="en-GB"/>
        </w:rPr>
        <w:t xml:space="preserve"> required by our funding agreements to have regard to </w:t>
      </w:r>
      <w:hyperlink r:id="rId11" w:history="1">
        <w:r>
          <w:rPr>
            <w:color w:val="0072CC"/>
            <w:u w:val="single" w:color="0072CC"/>
            <w:lang w:val="en-GB" w:eastAsia="en-GB"/>
          </w:rPr>
          <w:t>guidance</w:t>
        </w:r>
      </w:hyperlink>
      <w:r>
        <w:rPr>
          <w:lang w:val="en-GB" w:eastAsia="en-GB"/>
        </w:rPr>
        <w:t xml:space="preserve"> issued by the secretary of state as outlined in section 403 of the </w:t>
      </w:r>
      <w:hyperlink r:id="rId12" w:history="1">
        <w:r>
          <w:rPr>
            <w:color w:val="0072CC"/>
            <w:u w:val="single" w:color="0072CC"/>
            <w:lang w:val="en-GB" w:eastAsia="en-GB"/>
          </w:rPr>
          <w:t>Education Act 1996</w:t>
        </w:r>
        <w:r>
          <w:rPr>
            <w:color w:val="000000"/>
            <w:lang w:val="en-GB" w:eastAsia="en-GB"/>
          </w:rPr>
          <w:t>.</w:t>
        </w:r>
      </w:hyperlink>
    </w:p>
    <w:p w14:paraId="744F873C" w14:textId="77777777" w:rsidR="00EF6F97" w:rsidRDefault="00EF6F97" w:rsidP="00EF6F97">
      <w:pPr>
        <w:pStyle w:val="1bodycopy"/>
        <w:rPr>
          <w:rFonts w:eastAsia="Calibri" w:cs="Arial"/>
          <w:szCs w:val="20"/>
          <w:lang w:val="en-GB"/>
        </w:rPr>
      </w:pPr>
      <w:r>
        <w:rPr>
          <w:rFonts w:eastAsia="Calibri" w:cs="Arial"/>
          <w:szCs w:val="20"/>
          <w:lang w:val="en-GB"/>
        </w:rPr>
        <w:t>We also have regard to legal duties set out in:</w:t>
      </w:r>
    </w:p>
    <w:p w14:paraId="2A03EE54" w14:textId="77777777" w:rsidR="00EF6F97" w:rsidRDefault="00EF6F97" w:rsidP="00EF6F97">
      <w:pPr>
        <w:pStyle w:val="1bodycopy"/>
        <w:numPr>
          <w:ilvl w:val="0"/>
          <w:numId w:val="36"/>
        </w:numPr>
        <w:rPr>
          <w:rFonts w:eastAsia="Calibri" w:cs="Arial"/>
          <w:szCs w:val="20"/>
          <w:lang w:val="en-GB"/>
        </w:rPr>
      </w:pPr>
      <w:r>
        <w:rPr>
          <w:rFonts w:eastAsia="Calibri" w:cs="Arial"/>
          <w:szCs w:val="20"/>
          <w:lang w:val="en-GB"/>
        </w:rPr>
        <w:t>Sections 406 and 407 of the Education Act 1996</w:t>
      </w:r>
    </w:p>
    <w:p w14:paraId="73DAC4C9" w14:textId="77777777" w:rsidR="00EF6F97" w:rsidRDefault="00EF6F97" w:rsidP="00EF6F97">
      <w:pPr>
        <w:pStyle w:val="1bodycopy"/>
        <w:numPr>
          <w:ilvl w:val="0"/>
          <w:numId w:val="36"/>
        </w:numPr>
        <w:rPr>
          <w:rFonts w:eastAsia="Calibri" w:cs="Arial"/>
          <w:szCs w:val="20"/>
          <w:lang w:val="en-GB"/>
        </w:rPr>
      </w:pPr>
      <w:r w:rsidRPr="00EC2D66">
        <w:rPr>
          <w:rFonts w:eastAsia="Calibri" w:cs="Arial"/>
          <w:szCs w:val="20"/>
          <w:lang w:val="en-GB"/>
        </w:rPr>
        <w:t xml:space="preserve">Part 6, chapter 1 of the </w:t>
      </w:r>
      <w:hyperlink r:id="rId13" w:history="1">
        <w:r w:rsidRPr="004672AC">
          <w:rPr>
            <w:rStyle w:val="Hyperlink"/>
            <w:rFonts w:eastAsia="Calibri" w:cs="Arial"/>
            <w:szCs w:val="20"/>
            <w:lang w:val="en-GB"/>
          </w:rPr>
          <w:t>Equality Act 2010</w:t>
        </w:r>
      </w:hyperlink>
    </w:p>
    <w:p w14:paraId="2ABC3CAC" w14:textId="77777777" w:rsidR="00EF6F97" w:rsidRPr="00EF6F97" w:rsidRDefault="00EF6F97" w:rsidP="006121D4">
      <w:pPr>
        <w:pStyle w:val="1bodycopy"/>
        <w:numPr>
          <w:ilvl w:val="0"/>
          <w:numId w:val="36"/>
        </w:numPr>
        <w:rPr>
          <w:rFonts w:eastAsia="Calibri" w:cs="Arial"/>
          <w:szCs w:val="20"/>
          <w:lang w:val="en-GB"/>
        </w:rPr>
      </w:pPr>
      <w:r>
        <w:rPr>
          <w:rFonts w:eastAsia="Calibri" w:cs="Arial"/>
          <w:szCs w:val="20"/>
          <w:lang w:val="en-GB"/>
        </w:rPr>
        <w:t xml:space="preserve">The </w:t>
      </w:r>
      <w:r w:rsidRPr="00486D13">
        <w:rPr>
          <w:rFonts w:eastAsia="Calibri" w:cs="Arial"/>
          <w:szCs w:val="20"/>
          <w:lang w:val="en-GB"/>
        </w:rPr>
        <w:t>Public Sector Equality Duty</w:t>
      </w:r>
      <w:r>
        <w:rPr>
          <w:rFonts w:eastAsia="Calibri" w:cs="Arial"/>
          <w:szCs w:val="20"/>
          <w:lang w:val="en-GB"/>
        </w:rPr>
        <w:t xml:space="preserve"> (as set out in section 149 of the Equality Act 2010). This duty requires</w:t>
      </w:r>
      <w:r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Pr>
          <w:rFonts w:eastAsia="Calibri" w:cs="Arial"/>
          <w:szCs w:val="20"/>
          <w:lang w:val="en-GB"/>
        </w:rPr>
        <w:t>s</w:t>
      </w:r>
    </w:p>
    <w:p w14:paraId="78E53847" w14:textId="104E35CF" w:rsidR="006121D4" w:rsidRDefault="006121D4" w:rsidP="006121D4">
      <w:pPr>
        <w:pStyle w:val="1bodycopy10pt"/>
        <w:rPr>
          <w:lang w:val="en-GB" w:eastAsia="en-GB"/>
        </w:rPr>
      </w:pPr>
      <w:r>
        <w:rPr>
          <w:lang w:val="en-GB" w:eastAsia="en-GB"/>
        </w:rPr>
        <w:t>At</w:t>
      </w:r>
      <w:r w:rsidR="002655D6">
        <w:rPr>
          <w:lang w:val="en-GB" w:eastAsia="en-GB"/>
        </w:rPr>
        <w:t xml:space="preserve"> Emmanuel Diocese of Liverpool Academies Trust, </w:t>
      </w:r>
      <w:r>
        <w:rPr>
          <w:lang w:val="en-GB" w:eastAsia="en-GB"/>
        </w:rPr>
        <w:t>we teach RSE as set out in this policy.</w:t>
      </w:r>
    </w:p>
    <w:p w14:paraId="3F35B802" w14:textId="281268C6" w:rsidR="00E8263E" w:rsidRDefault="00E8263E" w:rsidP="006121D4">
      <w:pPr>
        <w:pStyle w:val="1bodycopy10pt"/>
        <w:rPr>
          <w:lang w:val="en-GB" w:eastAsia="en-GB"/>
        </w:rPr>
      </w:pPr>
    </w:p>
    <w:p w14:paraId="38BB0334" w14:textId="65E53DB5" w:rsidR="006121D4" w:rsidRPr="00377FEB" w:rsidRDefault="006121D4" w:rsidP="002655D6">
      <w:pPr>
        <w:pStyle w:val="Heading1"/>
        <w:numPr>
          <w:ilvl w:val="0"/>
          <w:numId w:val="42"/>
        </w:numPr>
        <w:rPr>
          <w:color w:val="auto"/>
          <w:szCs w:val="28"/>
          <w:lang w:eastAsia="en-GB"/>
        </w:rPr>
      </w:pPr>
      <w:bookmarkStart w:id="5" w:name="_Toc9947217"/>
      <w:bookmarkStart w:id="6" w:name="_Toc10559351"/>
      <w:bookmarkStart w:id="7" w:name="_Toc17299202"/>
      <w:bookmarkStart w:id="8" w:name="_Toc100832091"/>
      <w:r w:rsidRPr="00377FEB">
        <w:rPr>
          <w:rFonts w:eastAsia="Arial"/>
          <w:color w:val="auto"/>
          <w:szCs w:val="28"/>
          <w:lang w:eastAsia="en-GB"/>
        </w:rPr>
        <w:t>Policy development</w:t>
      </w:r>
      <w:bookmarkEnd w:id="5"/>
      <w:bookmarkEnd w:id="6"/>
      <w:bookmarkEnd w:id="7"/>
      <w:bookmarkEnd w:id="8"/>
    </w:p>
    <w:p w14:paraId="144B1EE2" w14:textId="7AF770C7" w:rsidR="006121D4" w:rsidRDefault="006121D4" w:rsidP="006121D4">
      <w:pPr>
        <w:pStyle w:val="1bodycopy10pt"/>
        <w:rPr>
          <w:lang w:val="en-GB" w:eastAsia="en-GB"/>
        </w:rPr>
      </w:pPr>
      <w:r>
        <w:rPr>
          <w:lang w:val="en-GB" w:eastAsia="en-GB"/>
        </w:rPr>
        <w:t>This policy has been devel</w:t>
      </w:r>
      <w:r w:rsidR="00996A57">
        <w:rPr>
          <w:lang w:val="en-GB" w:eastAsia="en-GB"/>
        </w:rPr>
        <w:t>oped in consultation with staff</w:t>
      </w:r>
      <w:r>
        <w:rPr>
          <w:lang w:val="en-GB" w:eastAsia="en-GB"/>
        </w:rPr>
        <w:t xml:space="preserve"> and parents</w:t>
      </w:r>
      <w:r w:rsidR="00673C67">
        <w:rPr>
          <w:lang w:val="en-GB" w:eastAsia="en-GB"/>
        </w:rPr>
        <w:t>/carers</w:t>
      </w:r>
      <w:r>
        <w:rPr>
          <w:lang w:val="en-GB" w:eastAsia="en-GB"/>
        </w:rPr>
        <w:t>. The consultation and policy development process involved the following steps:</w:t>
      </w:r>
    </w:p>
    <w:p w14:paraId="20EC80F2" w14:textId="77777777" w:rsidR="006121D4" w:rsidRPr="002010CF" w:rsidRDefault="006121D4" w:rsidP="004D5914">
      <w:pPr>
        <w:pStyle w:val="1bodycopy"/>
        <w:numPr>
          <w:ilvl w:val="0"/>
          <w:numId w:val="35"/>
        </w:numPr>
        <w:rPr>
          <w:lang w:val="en-GB" w:eastAsia="en-GB"/>
        </w:rPr>
      </w:pPr>
      <w:r w:rsidRPr="002010CF">
        <w:rPr>
          <w:lang w:val="en-GB" w:eastAsia="en-GB"/>
        </w:rPr>
        <w:t xml:space="preserve">Review – </w:t>
      </w:r>
      <w:r w:rsidR="00EF6F97" w:rsidRPr="002010CF">
        <w:rPr>
          <w:lang w:val="en-GB" w:eastAsia="en-GB"/>
        </w:rPr>
        <w:t xml:space="preserve">a member of staff or a working group of staff from each school/central trust education team </w:t>
      </w:r>
      <w:r w:rsidRPr="002010CF">
        <w:rPr>
          <w:lang w:val="en-GB" w:eastAsia="en-GB"/>
        </w:rPr>
        <w:t xml:space="preserve">pulled together all relevant information including relevant national and local guidance </w:t>
      </w:r>
    </w:p>
    <w:p w14:paraId="2C1B8A46" w14:textId="77777777" w:rsidR="006121D4" w:rsidRPr="002010CF" w:rsidRDefault="006121D4" w:rsidP="004D5914">
      <w:pPr>
        <w:pStyle w:val="1bodycopy"/>
        <w:numPr>
          <w:ilvl w:val="0"/>
          <w:numId w:val="35"/>
        </w:numPr>
        <w:rPr>
          <w:lang w:val="en-GB" w:eastAsia="en-GB"/>
        </w:rPr>
      </w:pPr>
      <w:r w:rsidRPr="002010CF">
        <w:rPr>
          <w:lang w:val="en-GB" w:eastAsia="en-GB"/>
        </w:rPr>
        <w:t>Staff consultation – staff across all schools were given the opportunity to look at the policy and make recommendations</w:t>
      </w:r>
    </w:p>
    <w:p w14:paraId="53765AD6" w14:textId="339222F0" w:rsidR="006121D4" w:rsidRPr="002010CF" w:rsidRDefault="002010CF" w:rsidP="002010CF">
      <w:pPr>
        <w:pStyle w:val="1bodycopy"/>
        <w:numPr>
          <w:ilvl w:val="0"/>
          <w:numId w:val="35"/>
        </w:numPr>
        <w:rPr>
          <w:lang w:val="en-GB" w:eastAsia="en-GB"/>
        </w:rPr>
      </w:pPr>
      <w:r w:rsidRPr="002010CF">
        <w:rPr>
          <w:lang w:val="en-GB" w:eastAsia="en-GB"/>
        </w:rPr>
        <w:t>Parent</w:t>
      </w:r>
      <w:r w:rsidR="006121D4" w:rsidRPr="002010CF">
        <w:rPr>
          <w:lang w:val="en-GB" w:eastAsia="en-GB"/>
        </w:rPr>
        <w:t xml:space="preserve"> consultation – parents</w:t>
      </w:r>
      <w:r w:rsidR="00673C67" w:rsidRPr="002010CF">
        <w:rPr>
          <w:lang w:val="en-GB" w:eastAsia="en-GB"/>
        </w:rPr>
        <w:t>/carers</w:t>
      </w:r>
      <w:r w:rsidR="006121D4" w:rsidRPr="002010CF">
        <w:rPr>
          <w:lang w:val="en-GB" w:eastAsia="en-GB"/>
        </w:rPr>
        <w:t xml:space="preserve"> and any interested parties were invited to </w:t>
      </w:r>
      <w:r w:rsidRPr="002010CF">
        <w:rPr>
          <w:lang w:val="en-GB" w:eastAsia="en-GB"/>
        </w:rPr>
        <w:t>respond to the policy</w:t>
      </w:r>
    </w:p>
    <w:p w14:paraId="7E87A3A6" w14:textId="77777777" w:rsidR="006121D4" w:rsidRPr="002010CF" w:rsidRDefault="006121D4" w:rsidP="004D5914">
      <w:pPr>
        <w:pStyle w:val="1bodycopy"/>
        <w:numPr>
          <w:ilvl w:val="0"/>
          <w:numId w:val="35"/>
        </w:numPr>
        <w:rPr>
          <w:lang w:val="en-GB" w:eastAsia="en-GB"/>
        </w:rPr>
      </w:pPr>
      <w:r w:rsidRPr="002010CF">
        <w:rPr>
          <w:lang w:val="en-GB" w:eastAsia="en-GB"/>
        </w:rPr>
        <w:t>Ratification – once amendments were made, the policy was shared with local governors and the board of trustees for ratification</w:t>
      </w:r>
    </w:p>
    <w:p w14:paraId="349E0454" w14:textId="2D8D5C37" w:rsidR="006121D4" w:rsidRDefault="004927A7" w:rsidP="006121D4">
      <w:pPr>
        <w:pStyle w:val="Heading1"/>
        <w:rPr>
          <w:szCs w:val="28"/>
          <w:lang w:eastAsia="en-GB"/>
        </w:rPr>
      </w:pPr>
      <w:bookmarkStart w:id="9" w:name="_Toc531168964"/>
      <w:bookmarkStart w:id="10" w:name="_Toc9947218"/>
      <w:bookmarkStart w:id="11" w:name="_Toc10559352"/>
      <w:bookmarkStart w:id="12" w:name="_Toc17299203"/>
      <w:bookmarkStart w:id="13" w:name="_Toc100832092"/>
      <w:r>
        <w:rPr>
          <w:rFonts w:eastAsia="Arial"/>
          <w:color w:val="auto"/>
          <w:szCs w:val="28"/>
          <w:lang w:eastAsia="en-GB"/>
        </w:rPr>
        <w:t>5</w:t>
      </w:r>
      <w:r w:rsidR="006121D4" w:rsidRPr="00377FEB">
        <w:rPr>
          <w:rFonts w:eastAsia="Arial"/>
          <w:color w:val="auto"/>
          <w:szCs w:val="28"/>
          <w:lang w:eastAsia="en-GB"/>
        </w:rPr>
        <w:t>. Definition</w:t>
      </w:r>
      <w:bookmarkEnd w:id="9"/>
      <w:bookmarkEnd w:id="10"/>
      <w:bookmarkEnd w:id="11"/>
      <w:bookmarkEnd w:id="12"/>
      <w:bookmarkEnd w:id="13"/>
    </w:p>
    <w:p w14:paraId="1BDDF19D" w14:textId="3A93283B" w:rsidR="001B73C9" w:rsidRDefault="001B73C9" w:rsidP="006121D4">
      <w:pPr>
        <w:pStyle w:val="1bodycopy10pt"/>
        <w:rPr>
          <w:lang w:val="en-GB" w:eastAsia="en-GB"/>
        </w:rPr>
      </w:pPr>
      <w:r>
        <w:rPr>
          <w:lang w:val="en-GB" w:eastAsia="en-GB"/>
        </w:rPr>
        <w:t>Relationships education is defined as teaching the skills and knowledge that form the building blocks of all positive relationships, supporting children from the start of their education to grow into kind, caring adults who have respect for others and know how to keep themselves and others safe.</w:t>
      </w:r>
    </w:p>
    <w:p w14:paraId="0FCBF8DF" w14:textId="01AA91B6" w:rsidR="00C61DBE" w:rsidRDefault="00C61DBE" w:rsidP="006121D4">
      <w:pPr>
        <w:pStyle w:val="1bodycopy10pt"/>
        <w:rPr>
          <w:lang w:val="en-GB" w:eastAsia="en-GB"/>
        </w:rPr>
      </w:pPr>
      <w:r>
        <w:rPr>
          <w:lang w:val="en-GB" w:eastAsia="en-GB"/>
        </w:rPr>
        <w:t>Sex education is defined as teaching pupils an age appropriate understanding of human sexuality. The programme of work covers romantic relationships, personal safety and mental health, preparation and responding to puberty and personal safety.</w:t>
      </w:r>
    </w:p>
    <w:p w14:paraId="3A7B3707" w14:textId="77A01E26" w:rsidR="00C61DBE" w:rsidRPr="001B73C9" w:rsidRDefault="00C61DBE" w:rsidP="006121D4">
      <w:pPr>
        <w:pStyle w:val="1bodycopy10pt"/>
        <w:rPr>
          <w:lang w:val="en-GB" w:eastAsia="en-GB"/>
        </w:rPr>
      </w:pPr>
      <w:r>
        <w:rPr>
          <w:lang w:val="en-GB" w:eastAsia="en-GB"/>
        </w:rPr>
        <w:t xml:space="preserve">Sex education is not compulsory in primary schools but the DfE recommends that primary schools teach sex education in year 5 and 6, in line with content about conception and birth, which forms part of the national curriculum for science. The national curriculum for science covers </w:t>
      </w:r>
      <w:r w:rsidR="00211CF8">
        <w:rPr>
          <w:lang w:val="en-GB" w:eastAsia="en-GB"/>
        </w:rPr>
        <w:t>subject con</w:t>
      </w:r>
      <w:r w:rsidR="00996A57">
        <w:rPr>
          <w:lang w:val="en-GB" w:eastAsia="en-GB"/>
        </w:rPr>
        <w:t>tent in related areas including</w:t>
      </w:r>
      <w:r>
        <w:rPr>
          <w:lang w:val="en-GB" w:eastAsia="en-GB"/>
        </w:rPr>
        <w:t xml:space="preserve"> the main external body parts</w:t>
      </w:r>
      <w:r w:rsidR="00211CF8">
        <w:rPr>
          <w:lang w:val="en-GB" w:eastAsia="en-GB"/>
        </w:rPr>
        <w:t xml:space="preserve">, </w:t>
      </w:r>
      <w:r>
        <w:rPr>
          <w:lang w:val="en-GB" w:eastAsia="en-GB"/>
        </w:rPr>
        <w:t>changes from birth to old age including puberty</w:t>
      </w:r>
      <w:r w:rsidR="00211CF8">
        <w:rPr>
          <w:lang w:val="en-GB" w:eastAsia="en-GB"/>
        </w:rPr>
        <w:t xml:space="preserve"> and reproduction in some plants and animals. </w:t>
      </w:r>
    </w:p>
    <w:p w14:paraId="49B51FAD" w14:textId="7FC9DFE5" w:rsidR="006121D4" w:rsidRPr="00377FEB" w:rsidRDefault="004927A7" w:rsidP="006121D4">
      <w:pPr>
        <w:pStyle w:val="Heading1"/>
        <w:rPr>
          <w:color w:val="auto"/>
          <w:szCs w:val="28"/>
          <w:lang w:eastAsia="en-GB"/>
        </w:rPr>
      </w:pPr>
      <w:bookmarkStart w:id="14" w:name="_Toc9947219"/>
      <w:bookmarkStart w:id="15" w:name="_Toc10559353"/>
      <w:bookmarkStart w:id="16" w:name="_Toc17299204"/>
      <w:bookmarkStart w:id="17" w:name="_Toc100832093"/>
      <w:r>
        <w:rPr>
          <w:rFonts w:eastAsia="Arial"/>
          <w:color w:val="auto"/>
          <w:szCs w:val="28"/>
          <w:lang w:eastAsia="en-GB"/>
        </w:rPr>
        <w:t>6</w:t>
      </w:r>
      <w:r w:rsidR="006121D4" w:rsidRPr="00377FEB">
        <w:rPr>
          <w:rFonts w:eastAsia="Arial"/>
          <w:color w:val="auto"/>
          <w:szCs w:val="28"/>
          <w:lang w:eastAsia="en-GB"/>
        </w:rPr>
        <w:t>. Curriculum</w:t>
      </w:r>
      <w:bookmarkEnd w:id="14"/>
      <w:bookmarkEnd w:id="15"/>
      <w:bookmarkEnd w:id="16"/>
      <w:bookmarkEnd w:id="17"/>
    </w:p>
    <w:p w14:paraId="055A56A8" w14:textId="0255B66F" w:rsidR="00996A57" w:rsidRDefault="006121D4" w:rsidP="006121D4">
      <w:pPr>
        <w:pStyle w:val="1bodycopy10pt"/>
        <w:rPr>
          <w:lang w:val="en-GB" w:eastAsia="en-GB"/>
        </w:rPr>
      </w:pPr>
      <w:r>
        <w:rPr>
          <w:lang w:val="en-GB" w:eastAsia="en-GB"/>
        </w:rPr>
        <w:t xml:space="preserve">Our </w:t>
      </w:r>
      <w:r w:rsidR="00C87648">
        <w:rPr>
          <w:lang w:val="en-GB" w:eastAsia="en-GB"/>
        </w:rPr>
        <w:t xml:space="preserve">RSE </w:t>
      </w:r>
      <w:r>
        <w:rPr>
          <w:lang w:val="en-GB" w:eastAsia="en-GB"/>
        </w:rPr>
        <w:t xml:space="preserve">curriculum </w:t>
      </w:r>
      <w:r w:rsidR="00996A57">
        <w:rPr>
          <w:lang w:val="en-GB" w:eastAsia="en-GB"/>
        </w:rPr>
        <w:t xml:space="preserve">can be found on our school website </w:t>
      </w:r>
      <w:r>
        <w:rPr>
          <w:lang w:val="en-GB" w:eastAsia="en-GB"/>
        </w:rPr>
        <w:t>but we may need to adapt it as and when necessary.</w:t>
      </w:r>
      <w:r w:rsidR="00996A57">
        <w:rPr>
          <w:lang w:val="en-GB" w:eastAsia="en-GB"/>
        </w:rPr>
        <w:t xml:space="preserve"> Please click on the link below to view our RSE curriculum; </w:t>
      </w:r>
      <w:hyperlink r:id="rId14" w:history="1">
        <w:r w:rsidR="00996A57" w:rsidRPr="00A8124B">
          <w:rPr>
            <w:rStyle w:val="Hyperlink"/>
            <w:lang w:val="en-GB" w:eastAsia="en-GB"/>
          </w:rPr>
          <w:t>https://www.bewseylodge.co.uk/learn_more/pshe-smsc/</w:t>
        </w:r>
      </w:hyperlink>
      <w:r w:rsidR="00996A57">
        <w:rPr>
          <w:lang w:val="en-GB" w:eastAsia="en-GB"/>
        </w:rPr>
        <w:t xml:space="preserve"> </w:t>
      </w:r>
    </w:p>
    <w:p w14:paraId="7293ECC7" w14:textId="2945485A" w:rsidR="00C87648" w:rsidRDefault="00C87648" w:rsidP="00C87648">
      <w:pPr>
        <w:pStyle w:val="1bodycopy10pt"/>
        <w:rPr>
          <w:lang w:val="en-GB"/>
        </w:rPr>
      </w:pPr>
      <w:r>
        <w:rPr>
          <w:lang w:val="en-GB"/>
        </w:rPr>
        <w:t>We have developed the curriculum in consultation with parents</w:t>
      </w:r>
      <w:r w:rsidR="00673C67">
        <w:rPr>
          <w:lang w:val="en-GB"/>
        </w:rPr>
        <w:t>/carers</w:t>
      </w:r>
      <w:r w:rsidR="00996A57">
        <w:rPr>
          <w:lang w:val="en-GB"/>
        </w:rPr>
        <w:t xml:space="preserve"> </w:t>
      </w:r>
      <w:r>
        <w:rPr>
          <w:lang w:val="en-GB"/>
        </w:rPr>
        <w:t xml:space="preserve">and staff, and taking into account the age, developmental stage, needs and feelings of our pupils. </w:t>
      </w:r>
      <w:r w:rsidRPr="002010CF">
        <w:rPr>
          <w:lang w:val="en-GB"/>
        </w:rPr>
        <w:t>If pupils ask questions outside the scope of this policy, teachers will respond in an appropriate manner so that pupils are fully informed and don’t seek answers online.</w:t>
      </w:r>
      <w:r w:rsidR="002010CF">
        <w:rPr>
          <w:lang w:val="en-GB"/>
        </w:rPr>
        <w:t xml:space="preserve"> </w:t>
      </w:r>
    </w:p>
    <w:p w14:paraId="74F88379" w14:textId="69046BE1" w:rsidR="00996A57" w:rsidRDefault="00152872" w:rsidP="00996A57">
      <w:pPr>
        <w:pStyle w:val="1bodycopy10pt"/>
        <w:rPr>
          <w:lang w:val="en-GB"/>
        </w:rPr>
      </w:pPr>
      <w:r w:rsidRPr="001A1016">
        <w:rPr>
          <w:lang w:val="en-GB"/>
        </w:rPr>
        <w:t>We will share any curriculum resources and materials with parents and carers upon request.</w:t>
      </w:r>
      <w:bookmarkStart w:id="18" w:name="_Toc9947220"/>
      <w:bookmarkStart w:id="19" w:name="_Toc10559354"/>
      <w:bookmarkStart w:id="20" w:name="_Toc17299205"/>
      <w:bookmarkStart w:id="21" w:name="_Toc100832094"/>
    </w:p>
    <w:p w14:paraId="69AB75AC" w14:textId="77777777" w:rsidR="00996A57" w:rsidRPr="00996A57" w:rsidRDefault="00996A57" w:rsidP="00996A57">
      <w:pPr>
        <w:pStyle w:val="1bodycopy10pt"/>
        <w:rPr>
          <w:lang w:val="en-GB"/>
        </w:rPr>
      </w:pPr>
    </w:p>
    <w:p w14:paraId="3D14D7A7" w14:textId="1878FFC2" w:rsidR="006121D4" w:rsidRPr="00377FEB" w:rsidRDefault="004927A7" w:rsidP="006121D4">
      <w:pPr>
        <w:pStyle w:val="Heading1"/>
        <w:rPr>
          <w:color w:val="auto"/>
          <w:szCs w:val="28"/>
          <w:lang w:eastAsia="en-GB"/>
        </w:rPr>
      </w:pPr>
      <w:r>
        <w:rPr>
          <w:rFonts w:eastAsia="Arial"/>
          <w:color w:val="auto"/>
          <w:szCs w:val="28"/>
          <w:lang w:eastAsia="en-GB"/>
        </w:rPr>
        <w:t>7</w:t>
      </w:r>
      <w:r w:rsidR="006121D4" w:rsidRPr="00377FEB">
        <w:rPr>
          <w:rFonts w:eastAsia="Arial"/>
          <w:color w:val="auto"/>
          <w:szCs w:val="28"/>
          <w:lang w:eastAsia="en-GB"/>
        </w:rPr>
        <w:t>. Delivery of RSE</w:t>
      </w:r>
      <w:bookmarkEnd w:id="18"/>
      <w:bookmarkEnd w:id="19"/>
      <w:bookmarkEnd w:id="20"/>
      <w:bookmarkEnd w:id="21"/>
      <w:r w:rsidR="006121D4" w:rsidRPr="00377FEB">
        <w:rPr>
          <w:rFonts w:eastAsia="Arial"/>
          <w:color w:val="auto"/>
          <w:szCs w:val="28"/>
          <w:lang w:eastAsia="en-GB"/>
        </w:rPr>
        <w:t xml:space="preserve"> </w:t>
      </w:r>
    </w:p>
    <w:p w14:paraId="1E9C4964" w14:textId="0CDBEFA9" w:rsidR="006121D4" w:rsidRPr="00700A24" w:rsidRDefault="006121D4" w:rsidP="006121D4">
      <w:pPr>
        <w:pStyle w:val="1bodycopy10pt"/>
        <w:rPr>
          <w:lang w:val="en-GB" w:eastAsia="en-GB"/>
        </w:rPr>
      </w:pPr>
      <w:r w:rsidRPr="002010CF">
        <w:rPr>
          <w:lang w:val="en-GB" w:eastAsia="en-GB"/>
        </w:rPr>
        <w:t>RSE is taught</w:t>
      </w:r>
      <w:r w:rsidR="002010CF" w:rsidRPr="002010CF">
        <w:rPr>
          <w:lang w:val="en-GB" w:eastAsia="en-GB"/>
        </w:rPr>
        <w:t xml:space="preserve"> mainly</w:t>
      </w:r>
      <w:r w:rsidRPr="002010CF">
        <w:rPr>
          <w:lang w:val="en-GB" w:eastAsia="en-GB"/>
        </w:rPr>
        <w:t xml:space="preserve"> within the personal, social, health and economic (PSHE) education curriculum. Biological aspects of RSE are taught within the science curriculum, and other aspects are incl</w:t>
      </w:r>
      <w:r w:rsidR="0092166A" w:rsidRPr="002010CF">
        <w:rPr>
          <w:lang w:val="en-GB" w:eastAsia="en-GB"/>
        </w:rPr>
        <w:t>uded in religious education</w:t>
      </w:r>
      <w:r w:rsidR="00700A24" w:rsidRPr="002010CF">
        <w:rPr>
          <w:lang w:val="en-GB" w:eastAsia="en-GB"/>
        </w:rPr>
        <w:t xml:space="preserve"> (RE)</w:t>
      </w:r>
      <w:r w:rsidR="00C8230A" w:rsidRPr="002010CF">
        <w:rPr>
          <w:lang w:val="en-GB" w:eastAsia="en-GB"/>
        </w:rPr>
        <w:t xml:space="preserve"> and computing.</w:t>
      </w:r>
    </w:p>
    <w:p w14:paraId="7682FE51" w14:textId="6554263A" w:rsidR="006121D4" w:rsidRPr="0040537F" w:rsidRDefault="00A6110B" w:rsidP="006121D4">
      <w:pPr>
        <w:rPr>
          <w:szCs w:val="20"/>
          <w:lang w:val="en-GB" w:eastAsia="en-GB"/>
        </w:rPr>
      </w:pPr>
      <w:r>
        <w:rPr>
          <w:rFonts w:eastAsia="Arial" w:cs="Arial"/>
          <w:szCs w:val="20"/>
          <w:lang w:val="en-GB" w:eastAsia="en-GB"/>
        </w:rPr>
        <w:t>Rel</w:t>
      </w:r>
      <w:r w:rsidR="006121D4" w:rsidRPr="00A6110B">
        <w:rPr>
          <w:rFonts w:eastAsia="Arial" w:cs="Arial"/>
          <w:szCs w:val="20"/>
          <w:lang w:val="en-GB" w:eastAsia="en-GB"/>
        </w:rPr>
        <w:t>a</w:t>
      </w:r>
      <w:r w:rsidR="006121D4">
        <w:rPr>
          <w:rFonts w:eastAsia="Arial" w:cs="Arial"/>
          <w:szCs w:val="20"/>
          <w:lang w:val="en-GB" w:eastAsia="en-GB"/>
        </w:rPr>
        <w:t>tionships education focuses on teaching the fundamental building blocks and characteristics of positive relationships including:</w:t>
      </w:r>
    </w:p>
    <w:p w14:paraId="1A6368E2" w14:textId="77777777" w:rsidR="006121D4" w:rsidRDefault="006121D4" w:rsidP="006121D4">
      <w:pPr>
        <w:pStyle w:val="4Bulletedcopyblue"/>
        <w:numPr>
          <w:ilvl w:val="0"/>
          <w:numId w:val="9"/>
        </w:numPr>
        <w:rPr>
          <w:lang w:val="en-GB" w:eastAsia="en-GB"/>
        </w:rPr>
      </w:pPr>
      <w:r>
        <w:rPr>
          <w:lang w:val="en-GB" w:eastAsia="en-GB"/>
        </w:rPr>
        <w:t>Families and people who care for me</w:t>
      </w:r>
    </w:p>
    <w:p w14:paraId="72BB5887" w14:textId="77777777" w:rsidR="006121D4" w:rsidRDefault="006121D4" w:rsidP="006121D4">
      <w:pPr>
        <w:pStyle w:val="4Bulletedcopyblue"/>
        <w:numPr>
          <w:ilvl w:val="0"/>
          <w:numId w:val="9"/>
        </w:numPr>
        <w:rPr>
          <w:lang w:val="en-GB" w:eastAsia="en-GB"/>
        </w:rPr>
      </w:pPr>
      <w:r>
        <w:rPr>
          <w:lang w:val="en-GB" w:eastAsia="en-GB"/>
        </w:rPr>
        <w:t>Caring friendships</w:t>
      </w:r>
    </w:p>
    <w:p w14:paraId="18401640" w14:textId="2D34A597" w:rsidR="006121D4" w:rsidRDefault="006121D4" w:rsidP="006121D4">
      <w:pPr>
        <w:pStyle w:val="4Bulletedcopyblue"/>
        <w:numPr>
          <w:ilvl w:val="0"/>
          <w:numId w:val="9"/>
        </w:numPr>
        <w:rPr>
          <w:lang w:val="en-GB" w:eastAsia="en-GB"/>
        </w:rPr>
      </w:pPr>
      <w:r>
        <w:rPr>
          <w:lang w:val="en-GB" w:eastAsia="en-GB"/>
        </w:rPr>
        <w:t>Respectful</w:t>
      </w:r>
      <w:r w:rsidR="00C8230A">
        <w:rPr>
          <w:lang w:val="en-GB" w:eastAsia="en-GB"/>
        </w:rPr>
        <w:t>,</w:t>
      </w:r>
      <w:r>
        <w:rPr>
          <w:lang w:val="en-GB" w:eastAsia="en-GB"/>
        </w:rPr>
        <w:t xml:space="preserve"> </w:t>
      </w:r>
      <w:r w:rsidR="00C8230A">
        <w:rPr>
          <w:lang w:val="en-GB" w:eastAsia="en-GB"/>
        </w:rPr>
        <w:t xml:space="preserve">kind </w:t>
      </w:r>
      <w:r>
        <w:rPr>
          <w:lang w:val="en-GB" w:eastAsia="en-GB"/>
        </w:rPr>
        <w:t>relationships</w:t>
      </w:r>
    </w:p>
    <w:p w14:paraId="6DA25B9B" w14:textId="17C90C69" w:rsidR="006121D4" w:rsidRDefault="006121D4" w:rsidP="006121D4">
      <w:pPr>
        <w:pStyle w:val="4Bulletedcopyblue"/>
        <w:numPr>
          <w:ilvl w:val="0"/>
          <w:numId w:val="9"/>
        </w:numPr>
        <w:rPr>
          <w:lang w:val="en-GB" w:eastAsia="en-GB"/>
        </w:rPr>
      </w:pPr>
      <w:r>
        <w:rPr>
          <w:lang w:val="en-GB" w:eastAsia="en-GB"/>
        </w:rPr>
        <w:t xml:space="preserve">Online </w:t>
      </w:r>
      <w:r w:rsidR="00C8230A">
        <w:rPr>
          <w:lang w:val="en-GB" w:eastAsia="en-GB"/>
        </w:rPr>
        <w:t>safety and awareness</w:t>
      </w:r>
    </w:p>
    <w:p w14:paraId="4C216EC8" w14:textId="4EA820BE" w:rsidR="009E77E8" w:rsidRPr="00996A57" w:rsidRDefault="006121D4" w:rsidP="00996A57">
      <w:pPr>
        <w:pStyle w:val="4Bulletedcopyblue"/>
        <w:numPr>
          <w:ilvl w:val="0"/>
          <w:numId w:val="9"/>
        </w:numPr>
        <w:rPr>
          <w:lang w:val="en-GB" w:eastAsia="en-GB"/>
        </w:rPr>
      </w:pPr>
      <w:r w:rsidRPr="004927A7">
        <w:rPr>
          <w:lang w:val="en-GB" w:eastAsia="en-GB"/>
        </w:rPr>
        <w:t>Being safe</w:t>
      </w:r>
    </w:p>
    <w:p w14:paraId="261F2497" w14:textId="5BE053DC" w:rsidR="00211CF8" w:rsidRPr="00A80288" w:rsidRDefault="009E77E8" w:rsidP="00996A57">
      <w:pPr>
        <w:pStyle w:val="4Bulletedcopyblue"/>
        <w:numPr>
          <w:ilvl w:val="0"/>
          <w:numId w:val="0"/>
        </w:numPr>
        <w:ind w:left="170"/>
        <w:rPr>
          <w:lang w:val="en-GB" w:eastAsia="en-GB"/>
        </w:rPr>
      </w:pPr>
      <w:r w:rsidRPr="0081748A">
        <w:rPr>
          <w:lang w:val="en-GB" w:eastAsia="en-GB"/>
        </w:rPr>
        <w:t>It has bee</w:t>
      </w:r>
      <w:r w:rsidR="002010CF" w:rsidRPr="0081748A">
        <w:rPr>
          <w:lang w:val="en-GB" w:eastAsia="en-GB"/>
        </w:rPr>
        <w:t>n determined that Bewsey Lodge</w:t>
      </w:r>
      <w:r w:rsidR="004927A7" w:rsidRPr="0081748A">
        <w:rPr>
          <w:lang w:val="en-GB" w:eastAsia="en-GB"/>
        </w:rPr>
        <w:t xml:space="preserve"> </w:t>
      </w:r>
      <w:r w:rsidRPr="0081748A">
        <w:rPr>
          <w:lang w:val="en-GB" w:eastAsia="en-GB"/>
        </w:rPr>
        <w:t>Academy will deliver additional content on sex educatio</w:t>
      </w:r>
      <w:r w:rsidR="00A92C7B" w:rsidRPr="0081748A">
        <w:rPr>
          <w:lang w:val="en-GB" w:eastAsia="en-GB"/>
        </w:rPr>
        <w:t>n</w:t>
      </w:r>
      <w:r w:rsidRPr="0081748A">
        <w:rPr>
          <w:lang w:val="en-GB" w:eastAsia="en-GB"/>
        </w:rPr>
        <w:t xml:space="preserve"> to meet the needs of our pupils.</w:t>
      </w:r>
      <w:r w:rsidR="00211CF8" w:rsidRPr="0081748A">
        <w:rPr>
          <w:lang w:val="en-GB" w:eastAsia="en-GB"/>
        </w:rPr>
        <w:t xml:space="preserve"> The</w:t>
      </w:r>
      <w:r w:rsidR="0081748A">
        <w:rPr>
          <w:lang w:val="en-GB" w:eastAsia="en-GB"/>
        </w:rPr>
        <w:t xml:space="preserve"> sex education content will be delivered in Year 5 and Year 6 and focuses on themes like</w:t>
      </w:r>
      <w:r w:rsidR="00211CF8" w:rsidRPr="0081748A">
        <w:rPr>
          <w:lang w:val="en-GB" w:eastAsia="en-GB"/>
        </w:rPr>
        <w:t xml:space="preserve"> preparing boys and girls for the changes that adolescence brings and how a baby is conceived and born</w:t>
      </w:r>
      <w:r w:rsidR="00211CF8" w:rsidRPr="004927A7">
        <w:rPr>
          <w:lang w:val="en-GB" w:eastAsia="en-GB"/>
        </w:rPr>
        <w:t>.</w:t>
      </w:r>
    </w:p>
    <w:p w14:paraId="615C57A6" w14:textId="4D75C810" w:rsidR="00211CF8" w:rsidRDefault="006121D4" w:rsidP="006121D4">
      <w:pPr>
        <w:pStyle w:val="1bodycopy10pt"/>
        <w:rPr>
          <w:lang w:val="en-GB" w:eastAsia="en-GB"/>
        </w:rPr>
      </w:pPr>
      <w:r w:rsidRPr="00A80288">
        <w:rPr>
          <w:lang w:val="en-GB" w:eastAsia="en-GB"/>
        </w:rPr>
        <w:t xml:space="preserve">These areas of learning are taught within the </w:t>
      </w:r>
      <w:r w:rsidRPr="00543883">
        <w:rPr>
          <w:lang w:val="en-GB" w:eastAsia="en-GB"/>
        </w:rPr>
        <w:t>context</w:t>
      </w:r>
      <w:r w:rsidRPr="00A80288">
        <w:rPr>
          <w:lang w:val="en-GB" w:eastAsia="en-GB"/>
        </w:rPr>
        <w:t xml:space="preserve"> of family life taking care to ensure that there is no stigmatisation of children based on their home circumstances (families can include single parent families, LGBT parents, families headed by </w:t>
      </w:r>
      <w:r w:rsidRPr="00543883">
        <w:rPr>
          <w:lang w:val="en-GB" w:eastAsia="en-GB"/>
        </w:rPr>
        <w:t>grandparents</w:t>
      </w:r>
      <w:r w:rsidRPr="00A80288">
        <w:rPr>
          <w:lang w:val="en-GB" w:eastAsia="en-GB"/>
        </w:rPr>
        <w:t>, adoptive parents, foster parents/carers amongst other structures) along with reflecting sensitively that some children may have a different structure of support around them (for example: looked after children or young carers).</w:t>
      </w:r>
    </w:p>
    <w:p w14:paraId="653803DF" w14:textId="77777777" w:rsidR="00700A24" w:rsidRDefault="00CE62E8" w:rsidP="00CE62E8">
      <w:pPr>
        <w:pStyle w:val="1bodycopy10pt"/>
        <w:spacing w:after="240"/>
        <w:rPr>
          <w:lang w:val="en-GB"/>
        </w:rPr>
      </w:pPr>
      <w:r>
        <w:rPr>
          <w:lang w:val="en-GB"/>
        </w:rPr>
        <w:t>Across our trust, w</w:t>
      </w:r>
      <w:r w:rsidR="00700A24">
        <w:rPr>
          <w:lang w:val="en-GB"/>
        </w:rPr>
        <w:t>e will also be mindful of the law and legal requirements</w:t>
      </w:r>
      <w:r w:rsidR="00700A24" w:rsidRPr="00543883">
        <w:rPr>
          <w:lang w:val="en-GB"/>
        </w:rPr>
        <w:t>,</w:t>
      </w:r>
      <w:r w:rsidR="00700A24">
        <w:rPr>
          <w:lang w:val="en-GB"/>
        </w:rPr>
        <w:t xml:space="preserve"> taking care not to condone or encourage illegal political activity, such as violent action against people, criminal damage to property, hate crime, terrorism or the illegal use of drugs. </w:t>
      </w:r>
    </w:p>
    <w:p w14:paraId="30F974A7" w14:textId="751EF260" w:rsidR="00700A24" w:rsidRDefault="00531ED9" w:rsidP="00531ED9">
      <w:pPr>
        <w:pStyle w:val="1bodycopy10pt"/>
        <w:rPr>
          <w:b/>
          <w:color w:val="12263F"/>
          <w:sz w:val="24"/>
          <w:lang w:val="en-GB"/>
        </w:rPr>
      </w:pPr>
      <w:r>
        <w:rPr>
          <w:b/>
          <w:color w:val="12263F"/>
          <w:sz w:val="24"/>
          <w:lang w:val="en-GB"/>
        </w:rPr>
        <w:t>7.1</w:t>
      </w:r>
      <w:r w:rsidR="00700A24">
        <w:rPr>
          <w:b/>
          <w:color w:val="12263F"/>
          <w:sz w:val="24"/>
          <w:lang w:val="en-GB"/>
        </w:rPr>
        <w:t xml:space="preserve">Inclusivity </w:t>
      </w:r>
    </w:p>
    <w:p w14:paraId="6CFD010F" w14:textId="21708CB8" w:rsidR="00700A24" w:rsidRDefault="00787C9B" w:rsidP="00700A24">
      <w:pPr>
        <w:pStyle w:val="1bodycopy10pt"/>
      </w:pPr>
      <w:r>
        <w:t xml:space="preserve">Our </w:t>
      </w:r>
      <w:r w:rsidR="00013325">
        <w:t>school</w:t>
      </w:r>
      <w:r>
        <w:t xml:space="preserve"> </w:t>
      </w:r>
      <w:r w:rsidR="00700A24">
        <w:t xml:space="preserve">will teach about these topics in a manner that: </w:t>
      </w:r>
    </w:p>
    <w:p w14:paraId="411E86D9" w14:textId="77777777" w:rsidR="00700A24" w:rsidRDefault="00700A24" w:rsidP="00700A24">
      <w:pPr>
        <w:pStyle w:val="3Bulletedcopyblue"/>
      </w:pPr>
      <w:r>
        <w:t xml:space="preserve">Considers how a diverse range of pupils will relate to them </w:t>
      </w:r>
    </w:p>
    <w:p w14:paraId="4B2809F9" w14:textId="77777777" w:rsidR="00700A24" w:rsidRDefault="00700A24" w:rsidP="00700A24">
      <w:pPr>
        <w:pStyle w:val="3Bulletedcopyblue"/>
      </w:pPr>
      <w:r>
        <w:t>Is sensitive to all pupils’ experiences</w:t>
      </w:r>
    </w:p>
    <w:p w14:paraId="5A1378D0" w14:textId="77777777" w:rsidR="00700A24" w:rsidRDefault="00700A24" w:rsidP="00700A24">
      <w:pPr>
        <w:pStyle w:val="3Bulletedcopyblue"/>
      </w:pPr>
      <w:r>
        <w:t xml:space="preserve">During lessons, makes pupils feel: </w:t>
      </w:r>
    </w:p>
    <w:p w14:paraId="380E97DC" w14:textId="77777777" w:rsidR="00700A24" w:rsidRDefault="00700A24" w:rsidP="00700A24">
      <w:pPr>
        <w:pStyle w:val="3Bulletedcopyblue"/>
        <w:numPr>
          <w:ilvl w:val="1"/>
          <w:numId w:val="38"/>
        </w:numPr>
      </w:pPr>
      <w:r>
        <w:t xml:space="preserve">Safe and supported </w:t>
      </w:r>
    </w:p>
    <w:p w14:paraId="22E493A9" w14:textId="77777777" w:rsidR="00700A24" w:rsidRDefault="00700A24" w:rsidP="00700A24">
      <w:pPr>
        <w:pStyle w:val="3Bulletedcopyblue"/>
        <w:numPr>
          <w:ilvl w:val="1"/>
          <w:numId w:val="38"/>
        </w:numPr>
      </w:pPr>
      <w:r>
        <w:t>Able to engage with the key messages</w:t>
      </w:r>
    </w:p>
    <w:p w14:paraId="360191D6" w14:textId="77777777" w:rsidR="00700A24" w:rsidRDefault="00787C9B" w:rsidP="00700A24">
      <w:pPr>
        <w:pStyle w:val="3Bulletedcopyblue"/>
        <w:numPr>
          <w:ilvl w:val="0"/>
          <w:numId w:val="0"/>
        </w:numPr>
      </w:pPr>
      <w:r>
        <w:t xml:space="preserve">They </w:t>
      </w:r>
      <w:r w:rsidR="00700A24">
        <w:t xml:space="preserve">will also: </w:t>
      </w:r>
    </w:p>
    <w:p w14:paraId="7544979B" w14:textId="77777777" w:rsidR="00700A24" w:rsidRDefault="00700A24" w:rsidP="00700A24">
      <w:pPr>
        <w:pStyle w:val="3Bulletedcopyblue"/>
      </w:pPr>
      <w:r>
        <w:t xml:space="preserve">Make sure that pupils learn about these topics in an environment that’s appropriate for them, for example in: </w:t>
      </w:r>
    </w:p>
    <w:p w14:paraId="6378FF7B" w14:textId="77777777" w:rsidR="00700A24" w:rsidRDefault="00700A24" w:rsidP="00700A24">
      <w:pPr>
        <w:pStyle w:val="3Bulletedcopyblue"/>
        <w:numPr>
          <w:ilvl w:val="1"/>
          <w:numId w:val="38"/>
        </w:numPr>
      </w:pPr>
      <w:r>
        <w:t xml:space="preserve">A whole-class setting </w:t>
      </w:r>
    </w:p>
    <w:p w14:paraId="33EDFA5C" w14:textId="77777777" w:rsidR="00700A24" w:rsidRDefault="00700A24" w:rsidP="00700A24">
      <w:pPr>
        <w:pStyle w:val="3Bulletedcopyblue"/>
        <w:numPr>
          <w:ilvl w:val="1"/>
          <w:numId w:val="38"/>
        </w:numPr>
      </w:pPr>
      <w:r>
        <w:t>Small groups or targeted sessions</w:t>
      </w:r>
    </w:p>
    <w:p w14:paraId="4BAA6BBF" w14:textId="77777777" w:rsidR="00700A24" w:rsidRDefault="00700A24" w:rsidP="00700A24">
      <w:pPr>
        <w:pStyle w:val="3Bulletedcopyblue"/>
        <w:numPr>
          <w:ilvl w:val="1"/>
          <w:numId w:val="38"/>
        </w:numPr>
      </w:pPr>
      <w:r>
        <w:t xml:space="preserve">1-to-1 discussions </w:t>
      </w:r>
    </w:p>
    <w:p w14:paraId="63F44D6F" w14:textId="77777777" w:rsidR="00700A24" w:rsidRDefault="00700A24" w:rsidP="00700A24">
      <w:pPr>
        <w:pStyle w:val="3Bulletedcopyblue"/>
        <w:numPr>
          <w:ilvl w:val="1"/>
          <w:numId w:val="38"/>
        </w:numPr>
      </w:pPr>
      <w:r>
        <w:t>Digital formats</w:t>
      </w:r>
    </w:p>
    <w:p w14:paraId="2E4B8D5E" w14:textId="04A68148" w:rsidR="00700A24" w:rsidRDefault="00700A24" w:rsidP="00CE62E8">
      <w:pPr>
        <w:pStyle w:val="3Bulletedcopyblue"/>
        <w:spacing w:after="240"/>
      </w:pPr>
      <w:r>
        <w:t xml:space="preserve">Give careful consideration to the level of </w:t>
      </w:r>
      <w:r w:rsidR="009E77E8">
        <w:t>adaptation needed to enable all children to access the curriculu</w:t>
      </w:r>
      <w:r w:rsidR="001C69EC">
        <w:t>m</w:t>
      </w:r>
    </w:p>
    <w:p w14:paraId="237B1429" w14:textId="759432A6" w:rsidR="00700A24" w:rsidRDefault="00531ED9" w:rsidP="00531ED9">
      <w:pPr>
        <w:pStyle w:val="1bodycopy10pt"/>
        <w:rPr>
          <w:b/>
          <w:color w:val="12263F"/>
          <w:sz w:val="24"/>
          <w:lang w:val="en-GB"/>
        </w:rPr>
      </w:pPr>
      <w:r>
        <w:rPr>
          <w:b/>
          <w:color w:val="12263F"/>
          <w:sz w:val="24"/>
          <w:lang w:val="en-GB"/>
        </w:rPr>
        <w:t>7.2</w:t>
      </w:r>
      <w:r w:rsidR="00700A24">
        <w:rPr>
          <w:b/>
          <w:color w:val="12263F"/>
          <w:sz w:val="24"/>
          <w:lang w:val="en-GB"/>
        </w:rPr>
        <w:t xml:space="preserve"> </w:t>
      </w:r>
      <w:r w:rsidR="00700A24" w:rsidRPr="004672AC">
        <w:rPr>
          <w:b/>
          <w:color w:val="12263F"/>
          <w:sz w:val="24"/>
          <w:lang w:val="en-GB"/>
        </w:rPr>
        <w:t>Use of resources</w:t>
      </w:r>
    </w:p>
    <w:p w14:paraId="43C12789" w14:textId="0C95E0A0" w:rsidR="00700A24" w:rsidRDefault="00787C9B" w:rsidP="00700A24">
      <w:pPr>
        <w:pStyle w:val="3Bulletedcopyblue"/>
        <w:numPr>
          <w:ilvl w:val="0"/>
          <w:numId w:val="0"/>
        </w:numPr>
        <w:rPr>
          <w:lang w:val="en-GB"/>
        </w:rPr>
      </w:pPr>
      <w:r>
        <w:rPr>
          <w:lang w:val="en-GB"/>
        </w:rPr>
        <w:t xml:space="preserve">Our </w:t>
      </w:r>
      <w:r w:rsidR="00211CF8">
        <w:rPr>
          <w:lang w:val="en-GB"/>
        </w:rPr>
        <w:t>school</w:t>
      </w:r>
      <w:r>
        <w:rPr>
          <w:lang w:val="en-GB"/>
        </w:rPr>
        <w:t xml:space="preserve"> w</w:t>
      </w:r>
      <w:r w:rsidR="00700A24" w:rsidRPr="00F91D09">
        <w:rPr>
          <w:bCs/>
          <w:lang w:val="en-GB"/>
        </w:rPr>
        <w:t>ill</w:t>
      </w:r>
      <w:r w:rsidR="00700A24">
        <w:rPr>
          <w:lang w:val="en-GB"/>
        </w:rPr>
        <w:t xml:space="preserve"> consider whether any resources </w:t>
      </w:r>
      <w:r>
        <w:rPr>
          <w:lang w:val="en-GB"/>
        </w:rPr>
        <w:t>they</w:t>
      </w:r>
      <w:r w:rsidR="00700A24">
        <w:rPr>
          <w:lang w:val="en-GB"/>
        </w:rPr>
        <w:t xml:space="preserve"> plan to use:</w:t>
      </w:r>
    </w:p>
    <w:p w14:paraId="641686EA" w14:textId="77777777" w:rsidR="00700A24" w:rsidRDefault="00700A24" w:rsidP="00700A24">
      <w:pPr>
        <w:pStyle w:val="3Bulletedcopyblue"/>
        <w:numPr>
          <w:ilvl w:val="1"/>
          <w:numId w:val="38"/>
        </w:numPr>
        <w:rPr>
          <w:lang w:val="en-GB"/>
        </w:rPr>
      </w:pPr>
      <w:r>
        <w:rPr>
          <w:lang w:val="en-GB"/>
        </w:rPr>
        <w:t>Are aligned with the teaching requirements set out in the statutory RSE guidance</w:t>
      </w:r>
    </w:p>
    <w:p w14:paraId="4F42982C" w14:textId="77777777" w:rsidR="00700A24" w:rsidRDefault="00700A24" w:rsidP="00700A24">
      <w:pPr>
        <w:pStyle w:val="3Bulletedcopyblue"/>
        <w:numPr>
          <w:ilvl w:val="1"/>
          <w:numId w:val="38"/>
        </w:numPr>
        <w:rPr>
          <w:lang w:val="en-GB"/>
        </w:rPr>
      </w:pPr>
      <w:r>
        <w:rPr>
          <w:lang w:val="en-GB"/>
        </w:rPr>
        <w:t xml:space="preserve">Would support pupils in applying their knowledge in different contexts and settings </w:t>
      </w:r>
    </w:p>
    <w:p w14:paraId="48D4AFAB" w14:textId="77777777" w:rsidR="00700A24" w:rsidRDefault="00700A24" w:rsidP="00700A24">
      <w:pPr>
        <w:pStyle w:val="3Bulletedcopyblue"/>
        <w:numPr>
          <w:ilvl w:val="1"/>
          <w:numId w:val="38"/>
        </w:numPr>
        <w:rPr>
          <w:lang w:val="en-GB"/>
        </w:rPr>
      </w:pPr>
      <w:r>
        <w:rPr>
          <w:lang w:val="en-GB"/>
        </w:rPr>
        <w:t xml:space="preserve">Are age-appropriate, given the age, developmental stage and background of our pupils </w:t>
      </w:r>
    </w:p>
    <w:p w14:paraId="22640B3D" w14:textId="77777777" w:rsidR="00700A24" w:rsidRDefault="00700A24" w:rsidP="00700A24">
      <w:pPr>
        <w:pStyle w:val="3Bulletedcopyblue"/>
        <w:numPr>
          <w:ilvl w:val="1"/>
          <w:numId w:val="38"/>
        </w:numPr>
        <w:rPr>
          <w:lang w:val="en-GB"/>
        </w:rPr>
      </w:pPr>
      <w:r>
        <w:rPr>
          <w:lang w:val="en-GB"/>
        </w:rPr>
        <w:lastRenderedPageBreak/>
        <w:t xml:space="preserve">Are evidence-based and contain robust facts and statistics </w:t>
      </w:r>
    </w:p>
    <w:p w14:paraId="730FEE03" w14:textId="77777777" w:rsidR="00700A24" w:rsidRDefault="00700A24" w:rsidP="00700A24">
      <w:pPr>
        <w:pStyle w:val="3Bulletedcopyblue"/>
        <w:numPr>
          <w:ilvl w:val="1"/>
          <w:numId w:val="38"/>
        </w:numPr>
        <w:rPr>
          <w:lang w:val="en-GB"/>
        </w:rPr>
      </w:pPr>
      <w:r>
        <w:rPr>
          <w:lang w:val="en-GB"/>
        </w:rPr>
        <w:t xml:space="preserve">Fit into our curriculum plan </w:t>
      </w:r>
    </w:p>
    <w:p w14:paraId="452AD489" w14:textId="77777777" w:rsidR="00700A24" w:rsidRDefault="00700A24" w:rsidP="00700A24">
      <w:pPr>
        <w:pStyle w:val="3Bulletedcopyblue"/>
        <w:numPr>
          <w:ilvl w:val="1"/>
          <w:numId w:val="38"/>
        </w:numPr>
        <w:rPr>
          <w:lang w:val="en-GB"/>
        </w:rPr>
      </w:pPr>
      <w:r>
        <w:rPr>
          <w:lang w:val="en-GB"/>
        </w:rPr>
        <w:t>Are from credible sources</w:t>
      </w:r>
    </w:p>
    <w:p w14:paraId="172877E5" w14:textId="77777777" w:rsidR="00700A24" w:rsidRDefault="00700A24" w:rsidP="00700A24">
      <w:pPr>
        <w:pStyle w:val="3Bulletedcopyblue"/>
        <w:numPr>
          <w:ilvl w:val="1"/>
          <w:numId w:val="38"/>
        </w:numPr>
        <w:rPr>
          <w:lang w:val="en-GB"/>
        </w:rPr>
      </w:pPr>
      <w:r>
        <w:rPr>
          <w:lang w:val="en-GB"/>
        </w:rPr>
        <w:t xml:space="preserve">Are compatible with effective teaching approaches </w:t>
      </w:r>
    </w:p>
    <w:p w14:paraId="068C43CB" w14:textId="77777777" w:rsidR="00700A24" w:rsidRDefault="00700A24" w:rsidP="00CE62E8">
      <w:pPr>
        <w:pStyle w:val="3Bulletedcopyblue"/>
        <w:numPr>
          <w:ilvl w:val="1"/>
          <w:numId w:val="38"/>
        </w:numPr>
        <w:spacing w:after="240"/>
        <w:rPr>
          <w:lang w:val="en-GB"/>
        </w:rPr>
      </w:pPr>
      <w:r>
        <w:rPr>
          <w:lang w:val="en-GB"/>
        </w:rPr>
        <w:t xml:space="preserve">Are sensitive to pupils’ experiences and won’t provoke distress </w:t>
      </w:r>
      <w:r w:rsidRPr="0053726B">
        <w:rPr>
          <w:lang w:val="en-GB"/>
        </w:rPr>
        <w:t xml:space="preserve"> </w:t>
      </w:r>
    </w:p>
    <w:p w14:paraId="4E116DAE" w14:textId="08F1A418" w:rsidR="00FF5EC1" w:rsidRPr="00A92C7B" w:rsidRDefault="00531ED9" w:rsidP="00FF5EC1">
      <w:pPr>
        <w:pStyle w:val="Heading1"/>
        <w:rPr>
          <w:color w:val="auto"/>
        </w:rPr>
      </w:pPr>
      <w:bookmarkStart w:id="22" w:name="_Toc100832095"/>
      <w:r>
        <w:rPr>
          <w:color w:val="auto"/>
        </w:rPr>
        <w:t>8</w:t>
      </w:r>
      <w:r w:rsidR="00FF5EC1" w:rsidRPr="00A92C7B">
        <w:rPr>
          <w:color w:val="auto"/>
        </w:rPr>
        <w:t>. Use of external organisations and materials</w:t>
      </w:r>
      <w:bookmarkEnd w:id="22"/>
    </w:p>
    <w:p w14:paraId="0DA98920" w14:textId="2B2CE1B2" w:rsidR="00FF5EC1" w:rsidRDefault="00A80288" w:rsidP="00FF5EC1">
      <w:pPr>
        <w:pStyle w:val="1bodycopy10pt"/>
        <w:rPr>
          <w:lang w:val="en-GB"/>
        </w:rPr>
      </w:pPr>
      <w:r>
        <w:rPr>
          <w:lang w:val="en-GB"/>
        </w:rPr>
        <w:t xml:space="preserve">We use the Jigsaw scheme for </w:t>
      </w:r>
      <w:r w:rsidR="0081748A">
        <w:rPr>
          <w:lang w:val="en-GB"/>
        </w:rPr>
        <w:t>PSHE</w:t>
      </w:r>
      <w:r>
        <w:rPr>
          <w:lang w:val="en-GB"/>
        </w:rPr>
        <w:t xml:space="preserve"> and RSE.</w:t>
      </w:r>
      <w:r w:rsidR="00FF5EC1">
        <w:rPr>
          <w:lang w:val="en-GB"/>
        </w:rPr>
        <w:t xml:space="preserve"> </w:t>
      </w:r>
    </w:p>
    <w:p w14:paraId="3BFE4D18" w14:textId="77777777" w:rsidR="00FF5EC1" w:rsidRDefault="00C40113" w:rsidP="00FF5EC1">
      <w:pPr>
        <w:pStyle w:val="1bodycopy10pt"/>
        <w:rPr>
          <w:lang w:val="en-GB"/>
        </w:rPr>
      </w:pPr>
      <w:r>
        <w:rPr>
          <w:lang w:val="en-GB"/>
        </w:rPr>
        <w:t>Across our trust, w</w:t>
      </w:r>
      <w:r w:rsidR="00787C9B">
        <w:rPr>
          <w:lang w:val="en-GB"/>
        </w:rPr>
        <w:t xml:space="preserve">e </w:t>
      </w:r>
      <w:r w:rsidR="00FF5EC1">
        <w:rPr>
          <w:lang w:val="en-GB"/>
        </w:rPr>
        <w:t xml:space="preserve">will make sure that an agency and any materials used are appropriate and in line with our legal duties around political impartiality. </w:t>
      </w:r>
    </w:p>
    <w:p w14:paraId="25E05B9A" w14:textId="77777777" w:rsidR="00FF5EC1" w:rsidRDefault="00B76896" w:rsidP="00FF5EC1">
      <w:pPr>
        <w:pStyle w:val="1bodycopy10pt"/>
        <w:rPr>
          <w:lang w:val="en-GB"/>
        </w:rPr>
      </w:pPr>
      <w:r>
        <w:rPr>
          <w:lang w:val="en-GB"/>
        </w:rPr>
        <w:t>We remain r</w:t>
      </w:r>
      <w:r w:rsidR="00FF5EC1">
        <w:rPr>
          <w:lang w:val="en-GB"/>
        </w:rPr>
        <w:t xml:space="preserve">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14:paraId="2B26DA2B" w14:textId="77777777" w:rsidR="00FF5EC1" w:rsidRDefault="00787C9B" w:rsidP="00FF5EC1">
      <w:pPr>
        <w:pStyle w:val="3Bulletedcopyblue"/>
        <w:numPr>
          <w:ilvl w:val="0"/>
          <w:numId w:val="0"/>
        </w:numPr>
        <w:rPr>
          <w:lang w:val="en-GB"/>
        </w:rPr>
      </w:pPr>
      <w:r>
        <w:rPr>
          <w:lang w:val="en-GB"/>
        </w:rPr>
        <w:t xml:space="preserve">Our academies </w:t>
      </w:r>
      <w:r w:rsidR="00FF5EC1" w:rsidRPr="003A28C2">
        <w:rPr>
          <w:b/>
          <w:lang w:val="en-GB"/>
        </w:rPr>
        <w:t>will</w:t>
      </w:r>
      <w:r w:rsidR="00FF5EC1">
        <w:rPr>
          <w:lang w:val="en-GB"/>
        </w:rPr>
        <w:t>:</w:t>
      </w:r>
    </w:p>
    <w:p w14:paraId="0C8C7872" w14:textId="77777777" w:rsidR="00FF5EC1" w:rsidRDefault="00FF5EC1" w:rsidP="00FF5EC1">
      <w:pPr>
        <w:pStyle w:val="3Bulletedcopyblue"/>
        <w:rPr>
          <w:lang w:val="en-GB"/>
        </w:rPr>
      </w:pPr>
      <w:r>
        <w:rPr>
          <w:lang w:val="en-GB"/>
        </w:rPr>
        <w:t>Make appropriate checks and engage with external agencies to make sure that their approach to teaching about RSE is balanced, and it and the resources they intend to use:</w:t>
      </w:r>
    </w:p>
    <w:p w14:paraId="03F55235" w14:textId="77777777" w:rsidR="00FF5EC1" w:rsidRDefault="00FF5EC1" w:rsidP="00FF5EC1">
      <w:pPr>
        <w:pStyle w:val="3Bulletedcopyblue"/>
        <w:numPr>
          <w:ilvl w:val="1"/>
          <w:numId w:val="38"/>
        </w:numPr>
        <w:rPr>
          <w:lang w:val="en-GB"/>
        </w:rPr>
      </w:pPr>
      <w:r>
        <w:rPr>
          <w:lang w:val="en-GB"/>
        </w:rPr>
        <w:t>Are age-appropriate</w:t>
      </w:r>
    </w:p>
    <w:p w14:paraId="755F75D8" w14:textId="77777777" w:rsidR="00FF5EC1" w:rsidRDefault="00FF5EC1" w:rsidP="00FF5EC1">
      <w:pPr>
        <w:pStyle w:val="3Bulletedcopyblue"/>
        <w:numPr>
          <w:ilvl w:val="1"/>
          <w:numId w:val="38"/>
        </w:numPr>
        <w:rPr>
          <w:lang w:val="en-GB"/>
        </w:rPr>
      </w:pPr>
      <w:r>
        <w:rPr>
          <w:lang w:val="en-GB"/>
        </w:rPr>
        <w:t>Are in line with pupils’ developmental stage</w:t>
      </w:r>
    </w:p>
    <w:p w14:paraId="6A38E151" w14:textId="77777777" w:rsidR="00FF5EC1" w:rsidRDefault="00FF5EC1" w:rsidP="00FF5EC1">
      <w:pPr>
        <w:pStyle w:val="3Bulletedcopyblue"/>
        <w:numPr>
          <w:ilvl w:val="1"/>
          <w:numId w:val="38"/>
        </w:numPr>
        <w:rPr>
          <w:lang w:val="en-GB"/>
        </w:rPr>
      </w:pPr>
      <w:r>
        <w:rPr>
          <w:lang w:val="en-GB"/>
        </w:rPr>
        <w:t xml:space="preserve">Comply with: </w:t>
      </w:r>
    </w:p>
    <w:p w14:paraId="2328D863" w14:textId="77777777" w:rsidR="00FF5EC1" w:rsidRDefault="00FF5EC1" w:rsidP="00FF5EC1">
      <w:pPr>
        <w:pStyle w:val="3Bulletedcopyblue"/>
        <w:numPr>
          <w:ilvl w:val="2"/>
          <w:numId w:val="38"/>
        </w:numPr>
        <w:rPr>
          <w:lang w:val="en-GB"/>
        </w:rPr>
      </w:pPr>
      <w:r>
        <w:rPr>
          <w:lang w:val="en-GB"/>
        </w:rPr>
        <w:t xml:space="preserve">This policy </w:t>
      </w:r>
    </w:p>
    <w:p w14:paraId="71022062" w14:textId="77777777" w:rsidR="00FF5EC1" w:rsidRDefault="00FF5EC1" w:rsidP="00FF5EC1">
      <w:pPr>
        <w:pStyle w:val="3Bulletedcopyblue"/>
        <w:numPr>
          <w:ilvl w:val="2"/>
          <w:numId w:val="38"/>
        </w:numPr>
        <w:rPr>
          <w:lang w:val="en-GB"/>
        </w:rPr>
      </w:pPr>
      <w:r>
        <w:rPr>
          <w:lang w:val="en-GB"/>
        </w:rPr>
        <w:t xml:space="preserve">The </w:t>
      </w:r>
      <w:hyperlink r:id="rId15" w:history="1">
        <w:r w:rsidRPr="00D3731D">
          <w:rPr>
            <w:rStyle w:val="Hyperlink"/>
            <w:lang w:val="en-GB"/>
          </w:rPr>
          <w:t>Teachers’ Standards</w:t>
        </w:r>
      </w:hyperlink>
      <w:r>
        <w:rPr>
          <w:lang w:val="en-GB"/>
        </w:rPr>
        <w:t xml:space="preserve"> </w:t>
      </w:r>
    </w:p>
    <w:p w14:paraId="79A1484F" w14:textId="77777777" w:rsidR="00FF5EC1" w:rsidRPr="00D3731D" w:rsidRDefault="00FF5EC1" w:rsidP="00FF5EC1">
      <w:pPr>
        <w:pStyle w:val="3Bulletedcopyblue"/>
        <w:numPr>
          <w:ilvl w:val="2"/>
          <w:numId w:val="38"/>
        </w:numPr>
        <w:rPr>
          <w:lang w:val="en-GB"/>
        </w:rPr>
      </w:pPr>
      <w:r>
        <w:rPr>
          <w:lang w:val="en-GB"/>
        </w:rPr>
        <w:t xml:space="preserve">The </w:t>
      </w:r>
      <w:hyperlink r:id="rId16" w:history="1">
        <w:r w:rsidRPr="00D3731D">
          <w:rPr>
            <w:rStyle w:val="Hyperlink"/>
            <w:lang w:val="en-GB"/>
          </w:rPr>
          <w:t>Equality Act 2010</w:t>
        </w:r>
      </w:hyperlink>
      <w:r w:rsidRPr="00D3731D">
        <w:rPr>
          <w:lang w:val="en-GB"/>
        </w:rPr>
        <w:t xml:space="preserve"> </w:t>
      </w:r>
    </w:p>
    <w:p w14:paraId="3B5FF084" w14:textId="77777777" w:rsidR="00FF5EC1" w:rsidRDefault="00FF5EC1" w:rsidP="00FF5EC1">
      <w:pPr>
        <w:pStyle w:val="3Bulletedcopyblue"/>
        <w:numPr>
          <w:ilvl w:val="2"/>
          <w:numId w:val="38"/>
        </w:numPr>
        <w:rPr>
          <w:lang w:val="en-GB"/>
        </w:rPr>
      </w:pPr>
      <w:r>
        <w:rPr>
          <w:lang w:val="en-GB"/>
        </w:rPr>
        <w:t xml:space="preserve">The </w:t>
      </w:r>
      <w:hyperlink r:id="rId17" w:history="1">
        <w:r w:rsidRPr="00D3731D">
          <w:rPr>
            <w:rStyle w:val="Hyperlink"/>
            <w:lang w:val="en-GB"/>
          </w:rPr>
          <w:t>Human Rights Act 1998</w:t>
        </w:r>
      </w:hyperlink>
      <w:r>
        <w:rPr>
          <w:lang w:val="en-GB"/>
        </w:rPr>
        <w:t xml:space="preserve"> </w:t>
      </w:r>
    </w:p>
    <w:p w14:paraId="6A9ACE7E" w14:textId="77777777" w:rsidR="00FF5EC1" w:rsidRPr="00EC2D66" w:rsidRDefault="00FF5EC1" w:rsidP="00FF5EC1">
      <w:pPr>
        <w:pStyle w:val="3Bulletedcopyblue"/>
        <w:numPr>
          <w:ilvl w:val="2"/>
          <w:numId w:val="38"/>
        </w:numPr>
        <w:rPr>
          <w:lang w:val="en-GB"/>
        </w:rPr>
      </w:pPr>
      <w:r>
        <w:rPr>
          <w:lang w:val="en-GB"/>
        </w:rPr>
        <w:t xml:space="preserve">The </w:t>
      </w:r>
      <w:hyperlink r:id="rId18" w:history="1">
        <w:r w:rsidRPr="00D3731D">
          <w:rPr>
            <w:rStyle w:val="Hyperlink"/>
            <w:lang w:val="en-GB"/>
          </w:rPr>
          <w:t>Education Act 1996</w:t>
        </w:r>
      </w:hyperlink>
      <w:r>
        <w:rPr>
          <w:lang w:val="en-GB"/>
        </w:rPr>
        <w:t xml:space="preserve"> </w:t>
      </w:r>
    </w:p>
    <w:p w14:paraId="4FF0B01C" w14:textId="77777777" w:rsidR="00FF5EC1" w:rsidRDefault="00FF5EC1" w:rsidP="00FF5EC1">
      <w:pPr>
        <w:pStyle w:val="3Bulletedcopyblue"/>
        <w:rPr>
          <w:lang w:val="en-GB"/>
        </w:rPr>
      </w:pPr>
      <w:r>
        <w:rPr>
          <w:lang w:val="en-GB"/>
        </w:rPr>
        <w:t xml:space="preserve">Only work with external agencies where </w:t>
      </w:r>
      <w:r w:rsidR="00CE62E8">
        <w:rPr>
          <w:lang w:val="en-GB"/>
        </w:rPr>
        <w:t>they</w:t>
      </w:r>
      <w:r>
        <w:rPr>
          <w:lang w:val="en-GB"/>
        </w:rPr>
        <w:t xml:space="preserve"> have full confidence in the agency, its approach and the resources it uses</w:t>
      </w:r>
    </w:p>
    <w:p w14:paraId="5FA0F112" w14:textId="77777777" w:rsidR="00FF5EC1" w:rsidRDefault="00FF5EC1" w:rsidP="00FF5EC1">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3C4D23A5" w14:textId="77777777" w:rsidR="00FF5EC1" w:rsidRDefault="00FF5EC1" w:rsidP="00FF5EC1">
      <w:pPr>
        <w:pStyle w:val="3Bulletedcopyblue"/>
        <w:rPr>
          <w:lang w:val="en-GB"/>
        </w:rPr>
      </w:pPr>
      <w:r>
        <w:rPr>
          <w:lang w:val="en-GB"/>
        </w:rPr>
        <w:t xml:space="preserve">Review any case study materials and look for feedback from other people the agency has worked with </w:t>
      </w:r>
    </w:p>
    <w:p w14:paraId="765D3E31" w14:textId="77777777" w:rsidR="00FF5EC1" w:rsidRDefault="00FF5EC1" w:rsidP="00FF5EC1">
      <w:pPr>
        <w:pStyle w:val="3Bulletedcopyblue"/>
        <w:rPr>
          <w:lang w:val="en-GB"/>
        </w:rPr>
      </w:pPr>
      <w:r>
        <w:rPr>
          <w:lang w:val="en-GB"/>
        </w:rPr>
        <w:t xml:space="preserve">Be clear on: </w:t>
      </w:r>
    </w:p>
    <w:p w14:paraId="7227C20D" w14:textId="77777777" w:rsidR="00FF5EC1" w:rsidRDefault="00FF5EC1" w:rsidP="00FF5EC1">
      <w:pPr>
        <w:pStyle w:val="3Bulletedcopyblue"/>
        <w:numPr>
          <w:ilvl w:val="1"/>
          <w:numId w:val="38"/>
        </w:numPr>
        <w:rPr>
          <w:lang w:val="en-GB"/>
        </w:rPr>
      </w:pPr>
      <w:r>
        <w:rPr>
          <w:lang w:val="en-GB"/>
        </w:rPr>
        <w:t>What they’re going to say</w:t>
      </w:r>
    </w:p>
    <w:p w14:paraId="7A4C6E6C" w14:textId="77777777" w:rsidR="00FF5EC1" w:rsidRDefault="00FF5EC1" w:rsidP="00FF5EC1">
      <w:pPr>
        <w:pStyle w:val="3Bulletedcopyblue"/>
        <w:numPr>
          <w:ilvl w:val="1"/>
          <w:numId w:val="38"/>
        </w:numPr>
        <w:rPr>
          <w:lang w:val="en-GB"/>
        </w:rPr>
      </w:pPr>
      <w:r>
        <w:rPr>
          <w:lang w:val="en-GB"/>
        </w:rPr>
        <w:t xml:space="preserve">Their position on the issues to be discussed </w:t>
      </w:r>
    </w:p>
    <w:p w14:paraId="61350F42" w14:textId="77777777" w:rsidR="00FF5EC1" w:rsidRDefault="00FF5EC1" w:rsidP="00FF5EC1">
      <w:pPr>
        <w:pStyle w:val="3Bulletedcopyblue"/>
        <w:rPr>
          <w:lang w:val="en-GB"/>
        </w:rPr>
      </w:pPr>
      <w:r>
        <w:rPr>
          <w:lang w:val="en-GB"/>
        </w:rPr>
        <w:t xml:space="preserve">Ask to see in advance any materials that the agency may use  </w:t>
      </w:r>
    </w:p>
    <w:p w14:paraId="4B9731B7" w14:textId="77777777" w:rsidR="00FF5EC1" w:rsidRDefault="00FF5EC1" w:rsidP="00FF5EC1">
      <w:pPr>
        <w:pStyle w:val="3Bulletedcopyblue"/>
        <w:rPr>
          <w:lang w:val="en-GB"/>
        </w:rPr>
      </w:pPr>
      <w:r>
        <w:rPr>
          <w:lang w:val="en-GB"/>
        </w:rPr>
        <w:t xml:space="preserve">Know the named individuals who will be there, and follow usual safeguarding procedures for these people </w:t>
      </w:r>
    </w:p>
    <w:p w14:paraId="025B120D" w14:textId="77777777" w:rsidR="00FF5EC1" w:rsidRDefault="00FF5EC1" w:rsidP="00FF5EC1">
      <w:pPr>
        <w:pStyle w:val="3Bulletedcopyblue"/>
        <w:rPr>
          <w:lang w:val="en-GB"/>
        </w:rPr>
      </w:pPr>
      <w:r>
        <w:rPr>
          <w:lang w:val="en-GB"/>
        </w:rPr>
        <w:t xml:space="preserve">Conduct a basic online search and address anything that may be of concern to </w:t>
      </w:r>
      <w:r w:rsidR="00CE62E8">
        <w:rPr>
          <w:lang w:val="en-GB"/>
        </w:rPr>
        <w:t>the school</w:t>
      </w:r>
      <w:r>
        <w:rPr>
          <w:lang w:val="en-GB"/>
        </w:rPr>
        <w:t>, or to parents and carers</w:t>
      </w:r>
    </w:p>
    <w:p w14:paraId="7AD024A8" w14:textId="77777777" w:rsidR="00FF5EC1" w:rsidRDefault="00FF5EC1" w:rsidP="00FF5EC1">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1E1B3A1F" w14:textId="77777777" w:rsidR="00FF5EC1" w:rsidRDefault="00FF5EC1" w:rsidP="00FF5EC1">
      <w:pPr>
        <w:pStyle w:val="3Bulletedcopyblue"/>
        <w:rPr>
          <w:lang w:val="en-GB"/>
        </w:rPr>
      </w:pPr>
      <w:r>
        <w:rPr>
          <w:lang w:val="en-GB"/>
        </w:rPr>
        <w:t xml:space="preserve">Remind teachers that they can say “no” or, in extreme cases, stop a session </w:t>
      </w:r>
      <w:r w:rsidRPr="00AD52BA">
        <w:rPr>
          <w:lang w:val="en-GB"/>
        </w:rPr>
        <w:t xml:space="preserve"> </w:t>
      </w:r>
    </w:p>
    <w:p w14:paraId="15916FD6" w14:textId="77777777" w:rsidR="00FF5EC1" w:rsidRDefault="00FF5EC1" w:rsidP="00FF5EC1">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077C1D8B" w14:textId="77777777" w:rsidR="00152872" w:rsidRPr="001A1016" w:rsidRDefault="00152872" w:rsidP="00FF5EC1">
      <w:pPr>
        <w:pStyle w:val="3Bulletedcopyblue"/>
        <w:rPr>
          <w:lang w:val="en-GB"/>
        </w:rPr>
      </w:pPr>
      <w:r w:rsidRPr="001A1016">
        <w:rPr>
          <w:lang w:val="en-GB"/>
        </w:rPr>
        <w:t>Share any external materials with parents and carers</w:t>
      </w:r>
    </w:p>
    <w:p w14:paraId="3F8604D5" w14:textId="77777777" w:rsidR="00FF5EC1" w:rsidRDefault="00CE62E8" w:rsidP="00FF5EC1">
      <w:pPr>
        <w:pStyle w:val="3Bulletedcopyblue"/>
        <w:numPr>
          <w:ilvl w:val="0"/>
          <w:numId w:val="0"/>
        </w:numPr>
        <w:rPr>
          <w:lang w:val="en-GB"/>
        </w:rPr>
      </w:pPr>
      <w:r>
        <w:rPr>
          <w:lang w:val="en-GB"/>
        </w:rPr>
        <w:t xml:space="preserve">Our academies </w:t>
      </w:r>
      <w:r w:rsidR="00FF5EC1" w:rsidRPr="003A28C2">
        <w:rPr>
          <w:b/>
          <w:lang w:val="en-GB"/>
        </w:rPr>
        <w:t>won’t</w:t>
      </w:r>
      <w:r w:rsidR="00FF5EC1">
        <w:rPr>
          <w:lang w:val="en-GB"/>
        </w:rPr>
        <w:t>, under any circumstances:</w:t>
      </w:r>
    </w:p>
    <w:p w14:paraId="13744715" w14:textId="77777777" w:rsidR="00FF5EC1" w:rsidRDefault="00FF5EC1" w:rsidP="00FF5EC1">
      <w:pPr>
        <w:pStyle w:val="3Bulletedcopyblue"/>
        <w:rPr>
          <w:lang w:val="en-GB"/>
        </w:rPr>
      </w:pPr>
      <w:r>
        <w:rPr>
          <w:lang w:val="en-GB"/>
        </w:rPr>
        <w:t>Work with external agencies that take or promote extreme political positions</w:t>
      </w:r>
    </w:p>
    <w:p w14:paraId="5BA59492" w14:textId="2A02E0A7" w:rsidR="00C17ED9" w:rsidRPr="0081748A" w:rsidRDefault="00FF5EC1" w:rsidP="0081748A">
      <w:pPr>
        <w:pStyle w:val="3Bulletedcopyblue"/>
        <w:spacing w:after="240"/>
        <w:rPr>
          <w:lang w:val="en-GB"/>
        </w:rPr>
      </w:pPr>
      <w:r>
        <w:rPr>
          <w:lang w:val="en-GB"/>
        </w:rPr>
        <w:t xml:space="preserve">Use materials produced by such agencies, even if the material itself is not extreme </w:t>
      </w:r>
    </w:p>
    <w:p w14:paraId="63FE579D" w14:textId="0C14E7EC" w:rsidR="006121D4" w:rsidRDefault="00531ED9" w:rsidP="006121D4">
      <w:pPr>
        <w:pStyle w:val="Heading1"/>
        <w:rPr>
          <w:szCs w:val="28"/>
          <w:lang w:eastAsia="en-GB"/>
        </w:rPr>
      </w:pPr>
      <w:bookmarkStart w:id="23" w:name="_Toc9947221"/>
      <w:bookmarkStart w:id="24" w:name="_Toc10559355"/>
      <w:bookmarkStart w:id="25" w:name="_Toc17299206"/>
      <w:bookmarkStart w:id="26" w:name="_Toc100832096"/>
      <w:r>
        <w:rPr>
          <w:rFonts w:eastAsia="Arial"/>
          <w:color w:val="auto"/>
          <w:szCs w:val="28"/>
          <w:lang w:eastAsia="en-GB"/>
        </w:rPr>
        <w:lastRenderedPageBreak/>
        <w:t>9</w:t>
      </w:r>
      <w:r w:rsidR="006121D4" w:rsidRPr="00C17ED9">
        <w:rPr>
          <w:rFonts w:eastAsia="Arial"/>
          <w:color w:val="auto"/>
          <w:szCs w:val="28"/>
          <w:lang w:eastAsia="en-GB"/>
        </w:rPr>
        <w:t>. Roles and responsibilities</w:t>
      </w:r>
      <w:bookmarkEnd w:id="23"/>
      <w:bookmarkEnd w:id="24"/>
      <w:bookmarkEnd w:id="25"/>
      <w:bookmarkEnd w:id="26"/>
    </w:p>
    <w:p w14:paraId="127DF06D" w14:textId="46835CE1" w:rsidR="006121D4" w:rsidRDefault="00531ED9" w:rsidP="006121D4">
      <w:pPr>
        <w:pStyle w:val="Subhead2"/>
        <w:rPr>
          <w:lang w:val="en-GB" w:eastAsia="en-GB"/>
        </w:rPr>
      </w:pPr>
      <w:r>
        <w:rPr>
          <w:lang w:val="en-GB" w:eastAsia="en-GB"/>
        </w:rPr>
        <w:t>9</w:t>
      </w:r>
      <w:r w:rsidR="006121D4">
        <w:rPr>
          <w:lang w:val="en-GB" w:eastAsia="en-GB"/>
        </w:rPr>
        <w:t>.1 The board of trustees</w:t>
      </w:r>
    </w:p>
    <w:p w14:paraId="2FB6CC83" w14:textId="4C881931" w:rsidR="006121D4" w:rsidRDefault="006121D4" w:rsidP="006121D4">
      <w:pPr>
        <w:pStyle w:val="1bodycopy10pt"/>
        <w:rPr>
          <w:lang w:val="en-GB" w:eastAsia="en-GB"/>
        </w:rPr>
      </w:pPr>
      <w:r>
        <w:rPr>
          <w:lang w:val="en-GB" w:eastAsia="en-GB"/>
        </w:rPr>
        <w:t xml:space="preserve">The board </w:t>
      </w:r>
      <w:r w:rsidR="00C17ED9">
        <w:rPr>
          <w:lang w:val="en-GB" w:eastAsia="en-GB"/>
        </w:rPr>
        <w:t xml:space="preserve">of directors </w:t>
      </w:r>
      <w:r>
        <w:rPr>
          <w:lang w:val="en-GB" w:eastAsia="en-GB"/>
        </w:rPr>
        <w:t>has delegated the approval of th</w:t>
      </w:r>
      <w:r w:rsidR="00C17ED9">
        <w:rPr>
          <w:lang w:val="en-GB" w:eastAsia="en-GB"/>
        </w:rPr>
        <w:t>e RSE</w:t>
      </w:r>
      <w:r>
        <w:rPr>
          <w:lang w:val="en-GB" w:eastAsia="en-GB"/>
        </w:rPr>
        <w:t xml:space="preserve"> policy to</w:t>
      </w:r>
      <w:r w:rsidR="00C17ED9">
        <w:rPr>
          <w:lang w:val="en-GB" w:eastAsia="en-GB"/>
        </w:rPr>
        <w:t xml:space="preserve"> local governing bodies.</w:t>
      </w:r>
    </w:p>
    <w:p w14:paraId="12D0970F" w14:textId="01BC0529" w:rsidR="006121D4" w:rsidRDefault="00531ED9" w:rsidP="006121D4">
      <w:pPr>
        <w:pStyle w:val="Subhead2"/>
        <w:rPr>
          <w:lang w:val="en-GB" w:eastAsia="en-GB"/>
        </w:rPr>
      </w:pPr>
      <w:r>
        <w:rPr>
          <w:lang w:val="en-GB" w:eastAsia="en-GB"/>
        </w:rPr>
        <w:t>9</w:t>
      </w:r>
      <w:r w:rsidR="006121D4">
        <w:rPr>
          <w:lang w:val="en-GB" w:eastAsia="en-GB"/>
        </w:rPr>
        <w:t>.2 CEO</w:t>
      </w:r>
    </w:p>
    <w:p w14:paraId="151996CA" w14:textId="6E1C7B3B" w:rsidR="006121D4" w:rsidRPr="00C17ED9" w:rsidRDefault="006121D4" w:rsidP="00C17ED9">
      <w:pPr>
        <w:rPr>
          <w:szCs w:val="20"/>
          <w:lang w:val="en-GB" w:eastAsia="en-GB"/>
        </w:rPr>
      </w:pPr>
      <w:r>
        <w:rPr>
          <w:rFonts w:eastAsia="Arial" w:cs="Arial"/>
          <w:szCs w:val="20"/>
          <w:lang w:val="en-GB" w:eastAsia="en-GB"/>
        </w:rPr>
        <w:t>The CEO will:</w:t>
      </w:r>
    </w:p>
    <w:p w14:paraId="11BA8FBD" w14:textId="77777777" w:rsidR="006121D4" w:rsidRDefault="006121D4" w:rsidP="006121D4">
      <w:pPr>
        <w:pStyle w:val="4Bulletedcopyblue"/>
        <w:numPr>
          <w:ilvl w:val="0"/>
          <w:numId w:val="9"/>
        </w:numPr>
        <w:rPr>
          <w:lang w:val="en-GB" w:eastAsia="en-GB"/>
        </w:rPr>
      </w:pPr>
      <w:r>
        <w:rPr>
          <w:lang w:val="en-GB" w:eastAsia="en-GB"/>
        </w:rPr>
        <w:t>Work with headteachers to make sure they can implement the policy in their school</w:t>
      </w:r>
    </w:p>
    <w:p w14:paraId="3D28FCA8" w14:textId="77777777" w:rsidR="006121D4" w:rsidRDefault="006121D4" w:rsidP="006121D4">
      <w:pPr>
        <w:pStyle w:val="4Bulletedcopyblue"/>
        <w:numPr>
          <w:ilvl w:val="0"/>
          <w:numId w:val="9"/>
        </w:numPr>
        <w:rPr>
          <w:lang w:val="en-GB" w:eastAsia="en-GB"/>
        </w:rPr>
      </w:pPr>
      <w:r>
        <w:rPr>
          <w:lang w:val="en-GB" w:eastAsia="en-GB"/>
        </w:rPr>
        <w:t>Report to the board of trustees on any issues with its implementation across the trust</w:t>
      </w:r>
    </w:p>
    <w:p w14:paraId="68719F4E" w14:textId="658A1FA9" w:rsidR="006121D4" w:rsidRDefault="00531ED9" w:rsidP="00F136EA">
      <w:pPr>
        <w:pStyle w:val="Subhead2"/>
        <w:rPr>
          <w:lang w:val="en-GB" w:eastAsia="en-GB"/>
        </w:rPr>
      </w:pPr>
      <w:r>
        <w:rPr>
          <w:lang w:val="en-GB" w:eastAsia="en-GB"/>
        </w:rPr>
        <w:t>9</w:t>
      </w:r>
      <w:r w:rsidR="006121D4">
        <w:rPr>
          <w:lang w:val="en-GB" w:eastAsia="en-GB"/>
        </w:rPr>
        <w:t xml:space="preserve">.3 Local </w:t>
      </w:r>
      <w:r w:rsidR="006121D4" w:rsidRPr="00F136EA">
        <w:t>governing</w:t>
      </w:r>
      <w:r w:rsidR="006121D4">
        <w:rPr>
          <w:lang w:val="en-GB" w:eastAsia="en-GB"/>
        </w:rPr>
        <w:t xml:space="preserve"> bodies</w:t>
      </w:r>
    </w:p>
    <w:p w14:paraId="69F97137" w14:textId="60A87409" w:rsidR="006121D4" w:rsidRDefault="006121D4" w:rsidP="006121D4">
      <w:pPr>
        <w:pStyle w:val="1bodycopy10pt"/>
        <w:rPr>
          <w:lang w:val="en-GB" w:eastAsia="en-GB"/>
        </w:rPr>
      </w:pPr>
      <w:r>
        <w:rPr>
          <w:lang w:val="en-GB" w:eastAsia="en-GB"/>
        </w:rPr>
        <w:t xml:space="preserve">Local governing bodies are responsible for </w:t>
      </w:r>
      <w:r w:rsidR="00C17ED9">
        <w:rPr>
          <w:lang w:val="en-GB" w:eastAsia="en-GB"/>
        </w:rPr>
        <w:t xml:space="preserve">approving the policy and </w:t>
      </w:r>
      <w:r>
        <w:rPr>
          <w:lang w:val="en-GB" w:eastAsia="en-GB"/>
        </w:rPr>
        <w:t>supporting the implementation of the policy at their school and report</w:t>
      </w:r>
      <w:r w:rsidR="005A6B9B">
        <w:rPr>
          <w:lang w:val="en-GB" w:eastAsia="en-GB"/>
        </w:rPr>
        <w:t>ing</w:t>
      </w:r>
      <w:r>
        <w:rPr>
          <w:lang w:val="en-GB" w:eastAsia="en-GB"/>
        </w:rPr>
        <w:t xml:space="preserve"> issues to the</w:t>
      </w:r>
      <w:r w:rsidR="00C17ED9">
        <w:rPr>
          <w:lang w:val="en-GB" w:eastAsia="en-GB"/>
        </w:rPr>
        <w:t xml:space="preserve"> CEO</w:t>
      </w:r>
      <w:r>
        <w:rPr>
          <w:lang w:val="en-GB" w:eastAsia="en-GB"/>
        </w:rPr>
        <w:t xml:space="preserve"> if they occur. </w:t>
      </w:r>
    </w:p>
    <w:p w14:paraId="21792AD1" w14:textId="1220D65C" w:rsidR="006121D4" w:rsidRDefault="00531ED9" w:rsidP="006121D4">
      <w:pPr>
        <w:pStyle w:val="Subhead2"/>
        <w:rPr>
          <w:lang w:val="en-GB" w:eastAsia="en-GB"/>
        </w:rPr>
      </w:pPr>
      <w:r>
        <w:rPr>
          <w:lang w:val="en-GB" w:eastAsia="en-GB"/>
        </w:rPr>
        <w:t>9</w:t>
      </w:r>
      <w:r w:rsidR="006121D4">
        <w:rPr>
          <w:lang w:val="en-GB" w:eastAsia="en-GB"/>
        </w:rPr>
        <w:t>.4 The headteacher</w:t>
      </w:r>
    </w:p>
    <w:p w14:paraId="406C539D" w14:textId="3C23CB64" w:rsidR="00152872" w:rsidRPr="00152872" w:rsidRDefault="006121D4" w:rsidP="006121D4">
      <w:pPr>
        <w:pStyle w:val="1bodycopy10pt"/>
        <w:rPr>
          <w:lang w:val="en-GB" w:eastAsia="en-GB"/>
        </w:rPr>
      </w:pPr>
      <w:r>
        <w:rPr>
          <w:lang w:val="en-GB" w:eastAsia="en-GB"/>
        </w:rPr>
        <w:t xml:space="preserve">The headteacher is responsible for ensuring that RSE is taught consistently across their school, </w:t>
      </w:r>
      <w:r w:rsidR="00152872" w:rsidRPr="001A1016">
        <w:rPr>
          <w:lang w:val="en-GB" w:eastAsia="en-GB"/>
        </w:rPr>
        <w:t>for making sure that resources and materials are shared with parents and carers,</w:t>
      </w:r>
      <w:r w:rsidR="00C17ED9">
        <w:rPr>
          <w:lang w:val="en-GB" w:eastAsia="en-GB"/>
        </w:rPr>
        <w:t xml:space="preserve"> </w:t>
      </w:r>
      <w:r>
        <w:rPr>
          <w:lang w:val="en-GB" w:eastAsia="en-GB"/>
        </w:rPr>
        <w:t xml:space="preserve">for managing requests to withdraw pupils </w:t>
      </w:r>
      <w:r w:rsidRPr="001C69EC">
        <w:rPr>
          <w:lang w:val="en-GB" w:eastAsia="en-GB"/>
        </w:rPr>
        <w:t>from</w:t>
      </w:r>
      <w:r w:rsidR="001C69EC">
        <w:rPr>
          <w:lang w:val="en-GB" w:eastAsia="en-GB"/>
        </w:rPr>
        <w:t xml:space="preserve"> non-statutory </w:t>
      </w:r>
      <w:r w:rsidR="00222CB4">
        <w:rPr>
          <w:lang w:val="en-GB" w:eastAsia="en-GB"/>
        </w:rPr>
        <w:t>components of RSE (see section 9</w:t>
      </w:r>
      <w:r>
        <w:rPr>
          <w:lang w:val="en-GB" w:eastAsia="en-GB"/>
        </w:rPr>
        <w:t>)</w:t>
      </w:r>
      <w:r w:rsidR="00C17ED9">
        <w:rPr>
          <w:lang w:val="en-GB" w:eastAsia="en-GB"/>
        </w:rPr>
        <w:t xml:space="preserve"> and reporting all requests for withdrawal to the local governing board. </w:t>
      </w:r>
    </w:p>
    <w:p w14:paraId="16D09703" w14:textId="4DAE335A" w:rsidR="006121D4" w:rsidRDefault="00531ED9" w:rsidP="006121D4">
      <w:pPr>
        <w:pStyle w:val="Subhead2"/>
        <w:rPr>
          <w:lang w:val="en-GB" w:eastAsia="en-GB"/>
        </w:rPr>
      </w:pPr>
      <w:r>
        <w:rPr>
          <w:lang w:val="en-GB" w:eastAsia="en-GB"/>
        </w:rPr>
        <w:t>9</w:t>
      </w:r>
      <w:r w:rsidR="006121D4">
        <w:rPr>
          <w:lang w:val="en-GB" w:eastAsia="en-GB"/>
        </w:rPr>
        <w:t>.5 Staff</w:t>
      </w:r>
    </w:p>
    <w:p w14:paraId="5B3E13EC" w14:textId="77777777" w:rsidR="006121D4" w:rsidRDefault="006121D4" w:rsidP="006121D4">
      <w:pPr>
        <w:pStyle w:val="1bodycopy10pt"/>
        <w:rPr>
          <w:lang w:val="en-GB" w:eastAsia="en-GB"/>
        </w:rPr>
      </w:pPr>
      <w:r>
        <w:rPr>
          <w:lang w:val="en-GB" w:eastAsia="en-GB"/>
        </w:rPr>
        <w:t>Staff are responsible for:</w:t>
      </w:r>
    </w:p>
    <w:p w14:paraId="778F29A9" w14:textId="77777777" w:rsidR="006121D4" w:rsidRDefault="006121D4" w:rsidP="006121D4">
      <w:pPr>
        <w:pStyle w:val="4Bulletedcopyblue"/>
        <w:numPr>
          <w:ilvl w:val="0"/>
          <w:numId w:val="9"/>
        </w:numPr>
        <w:rPr>
          <w:lang w:val="en-GB" w:eastAsia="en-GB"/>
        </w:rPr>
      </w:pPr>
      <w:r>
        <w:rPr>
          <w:lang w:val="en-GB" w:eastAsia="en-GB"/>
        </w:rPr>
        <w:t>Delivering RSE in a sensitive way</w:t>
      </w:r>
    </w:p>
    <w:p w14:paraId="4A3E2BEF" w14:textId="77777777" w:rsidR="006121D4" w:rsidRDefault="006121D4" w:rsidP="006121D4">
      <w:pPr>
        <w:pStyle w:val="4Bulletedcopyblue"/>
        <w:numPr>
          <w:ilvl w:val="0"/>
          <w:numId w:val="9"/>
        </w:numPr>
        <w:rPr>
          <w:lang w:val="en-GB" w:eastAsia="en-GB"/>
        </w:rPr>
      </w:pPr>
      <w:r>
        <w:rPr>
          <w:lang w:val="en-GB" w:eastAsia="en-GB"/>
        </w:rPr>
        <w:t>Modelling positive attitudes to RSE</w:t>
      </w:r>
    </w:p>
    <w:p w14:paraId="4E284D42" w14:textId="77777777" w:rsidR="006121D4" w:rsidRDefault="006121D4" w:rsidP="006121D4">
      <w:pPr>
        <w:pStyle w:val="4Bulletedcopyblue"/>
        <w:numPr>
          <w:ilvl w:val="0"/>
          <w:numId w:val="9"/>
        </w:numPr>
        <w:rPr>
          <w:lang w:val="en-GB" w:eastAsia="en-GB"/>
        </w:rPr>
      </w:pPr>
      <w:r>
        <w:rPr>
          <w:lang w:val="en-GB" w:eastAsia="en-GB"/>
        </w:rPr>
        <w:t>Monitoring progress</w:t>
      </w:r>
    </w:p>
    <w:p w14:paraId="7B28CA38" w14:textId="77777777" w:rsidR="006121D4" w:rsidRDefault="006121D4" w:rsidP="006121D4">
      <w:pPr>
        <w:pStyle w:val="4Bulletedcopyblue"/>
        <w:numPr>
          <w:ilvl w:val="0"/>
          <w:numId w:val="9"/>
        </w:numPr>
        <w:rPr>
          <w:lang w:val="en-GB" w:eastAsia="en-GB"/>
        </w:rPr>
      </w:pPr>
      <w:r>
        <w:rPr>
          <w:lang w:val="en-GB" w:eastAsia="en-GB"/>
        </w:rPr>
        <w:t>Responding to the needs of individual pupils</w:t>
      </w:r>
    </w:p>
    <w:p w14:paraId="66E2C01A" w14:textId="664C747E" w:rsidR="006121D4" w:rsidRDefault="006121D4" w:rsidP="006121D4">
      <w:pPr>
        <w:pStyle w:val="4Bulletedcopyblue"/>
        <w:numPr>
          <w:ilvl w:val="0"/>
          <w:numId w:val="9"/>
        </w:numPr>
        <w:rPr>
          <w:lang w:val="en-GB" w:eastAsia="en-GB"/>
        </w:rPr>
      </w:pPr>
      <w:r>
        <w:rPr>
          <w:lang w:val="en-GB" w:eastAsia="en-GB"/>
        </w:rPr>
        <w:t>Responding appropriately to pupils whose parents</w:t>
      </w:r>
      <w:r w:rsidR="00673C67">
        <w:rPr>
          <w:lang w:val="en-GB" w:eastAsia="en-GB"/>
        </w:rPr>
        <w:t>/carers</w:t>
      </w:r>
      <w:r>
        <w:rPr>
          <w:lang w:val="en-GB" w:eastAsia="en-GB"/>
        </w:rPr>
        <w:t xml:space="preserve"> wish them to be withdrawn from th</w:t>
      </w:r>
      <w:r w:rsidR="001C69EC">
        <w:rPr>
          <w:lang w:val="en-GB" w:eastAsia="en-GB"/>
        </w:rPr>
        <w:t xml:space="preserve">e non-statutory </w:t>
      </w:r>
      <w:r>
        <w:rPr>
          <w:lang w:val="en-GB" w:eastAsia="en-GB"/>
        </w:rPr>
        <w:t>components of RSE</w:t>
      </w:r>
    </w:p>
    <w:p w14:paraId="5D471A11" w14:textId="302A6520" w:rsidR="006121D4" w:rsidRDefault="006121D4" w:rsidP="006121D4">
      <w:pPr>
        <w:pStyle w:val="1bodycopy10pt"/>
        <w:rPr>
          <w:lang w:val="en-GB" w:eastAsia="en-GB"/>
        </w:rPr>
      </w:pPr>
      <w:r>
        <w:rPr>
          <w:lang w:val="en-GB" w:eastAsia="en-GB"/>
        </w:rPr>
        <w:t>Staff do not have the right to opt out of teaching RSE. Staff who have concerns about teaching RSE are encouraged to discuss this with the headteacher.</w:t>
      </w:r>
    </w:p>
    <w:p w14:paraId="0BBFF4CA" w14:textId="64483C2E" w:rsidR="006121D4" w:rsidRDefault="00531ED9" w:rsidP="006121D4">
      <w:pPr>
        <w:pStyle w:val="Subhead2"/>
        <w:rPr>
          <w:lang w:val="en-GB" w:eastAsia="en-GB"/>
        </w:rPr>
      </w:pPr>
      <w:r>
        <w:rPr>
          <w:lang w:val="en-GB" w:eastAsia="en-GB"/>
        </w:rPr>
        <w:t>9</w:t>
      </w:r>
      <w:r w:rsidR="006121D4">
        <w:rPr>
          <w:lang w:val="en-GB" w:eastAsia="en-GB"/>
        </w:rPr>
        <w:t>.6 Pupils</w:t>
      </w:r>
    </w:p>
    <w:p w14:paraId="5E1EB176" w14:textId="77777777" w:rsidR="006121D4" w:rsidRDefault="006121D4" w:rsidP="006121D4">
      <w:pPr>
        <w:pStyle w:val="1bodycopy10pt"/>
        <w:rPr>
          <w:lang w:val="en-GB" w:eastAsia="en-GB"/>
        </w:rPr>
      </w:pPr>
      <w:r>
        <w:rPr>
          <w:lang w:val="en-GB" w:eastAsia="en-GB"/>
        </w:rPr>
        <w:t>Pupils are expected to engage fully in RSE and, when discussing issues related to RSE, treat others with respect and sensitivity.</w:t>
      </w:r>
    </w:p>
    <w:p w14:paraId="5A8AF207" w14:textId="5B8B49D0" w:rsidR="006121D4" w:rsidRPr="00C17ED9" w:rsidRDefault="00531ED9" w:rsidP="006121D4">
      <w:pPr>
        <w:pStyle w:val="Heading1"/>
        <w:rPr>
          <w:color w:val="auto"/>
          <w:szCs w:val="28"/>
          <w:lang w:eastAsia="en-GB"/>
        </w:rPr>
      </w:pPr>
      <w:bookmarkStart w:id="27" w:name="_Toc9947222"/>
      <w:bookmarkStart w:id="28" w:name="_Toc10559356"/>
      <w:bookmarkStart w:id="29" w:name="_Toc17299207"/>
      <w:bookmarkStart w:id="30" w:name="_Toc100832097"/>
      <w:r>
        <w:rPr>
          <w:rFonts w:eastAsia="Arial"/>
          <w:color w:val="auto"/>
          <w:szCs w:val="28"/>
          <w:lang w:eastAsia="en-GB"/>
        </w:rPr>
        <w:t>10</w:t>
      </w:r>
      <w:r w:rsidR="006121D4" w:rsidRPr="00C17ED9">
        <w:rPr>
          <w:rFonts w:eastAsia="Arial"/>
          <w:color w:val="auto"/>
          <w:szCs w:val="28"/>
          <w:lang w:eastAsia="en-GB"/>
        </w:rPr>
        <w:t>. Parents’ right to withdraw</w:t>
      </w:r>
      <w:bookmarkEnd w:id="27"/>
      <w:bookmarkEnd w:id="28"/>
      <w:bookmarkEnd w:id="29"/>
      <w:bookmarkEnd w:id="30"/>
      <w:r w:rsidR="006121D4" w:rsidRPr="00C17ED9">
        <w:rPr>
          <w:rFonts w:eastAsia="Arial"/>
          <w:color w:val="auto"/>
          <w:szCs w:val="28"/>
          <w:lang w:eastAsia="en-GB"/>
        </w:rPr>
        <w:t xml:space="preserve"> </w:t>
      </w:r>
    </w:p>
    <w:p w14:paraId="10B63CC9" w14:textId="720D1A69" w:rsidR="006121D4" w:rsidRPr="00132F94" w:rsidRDefault="001C69EC" w:rsidP="006121D4">
      <w:pPr>
        <w:pStyle w:val="1bodycopy10pt"/>
        <w:rPr>
          <w:lang w:eastAsia="en-GB"/>
        </w:rPr>
      </w:pPr>
      <w:r>
        <w:rPr>
          <w:lang w:val="en-GB" w:eastAsia="en-GB"/>
        </w:rPr>
        <w:t>Pa</w:t>
      </w:r>
      <w:r w:rsidR="006121D4">
        <w:rPr>
          <w:lang w:val="en-GB" w:eastAsia="en-GB"/>
        </w:rPr>
        <w:t>rents</w:t>
      </w:r>
      <w:r w:rsidR="00673C67">
        <w:rPr>
          <w:lang w:val="en-GB" w:eastAsia="en-GB"/>
        </w:rPr>
        <w:t>/carers</w:t>
      </w:r>
      <w:r w:rsidR="006121D4">
        <w:rPr>
          <w:lang w:val="en-GB" w:eastAsia="en-GB"/>
        </w:rPr>
        <w:t xml:space="preserve"> do not have the right to withdraw their children from relationships</w:t>
      </w:r>
      <w:r w:rsidR="006121D4">
        <w:rPr>
          <w:lang w:eastAsia="en-GB"/>
        </w:rPr>
        <w:t xml:space="preserve"> </w:t>
      </w:r>
      <w:r w:rsidR="006121D4">
        <w:rPr>
          <w:lang w:val="en-GB" w:eastAsia="en-GB"/>
        </w:rPr>
        <w:t>education.</w:t>
      </w:r>
      <w:r w:rsidR="006121D4">
        <w:rPr>
          <w:lang w:eastAsia="en-GB"/>
        </w:rPr>
        <w:t xml:space="preserve"> </w:t>
      </w:r>
    </w:p>
    <w:p w14:paraId="41D98435" w14:textId="2EDB3B7C" w:rsidR="006121D4" w:rsidRPr="0081748A" w:rsidRDefault="006121D4" w:rsidP="006121D4">
      <w:pPr>
        <w:pStyle w:val="1bodycopy10pt"/>
        <w:rPr>
          <w:lang w:val="en-GB" w:eastAsia="en-GB"/>
        </w:rPr>
      </w:pPr>
      <w:r>
        <w:rPr>
          <w:lang w:val="en-GB" w:eastAsia="en-GB"/>
        </w:rPr>
        <w:t>Parents</w:t>
      </w:r>
      <w:r w:rsidR="00673C67">
        <w:rPr>
          <w:lang w:val="en-GB" w:eastAsia="en-GB"/>
        </w:rPr>
        <w:t>/carers</w:t>
      </w:r>
      <w:r>
        <w:rPr>
          <w:lang w:val="en-GB" w:eastAsia="en-GB"/>
        </w:rPr>
        <w:t xml:space="preserve"> have the right to withdraw their children from the</w:t>
      </w:r>
      <w:r w:rsidR="001C69EC">
        <w:rPr>
          <w:lang w:val="en-GB" w:eastAsia="en-GB"/>
        </w:rPr>
        <w:t xml:space="preserve"> non-statutory </w:t>
      </w:r>
      <w:r>
        <w:rPr>
          <w:lang w:val="en-GB" w:eastAsia="en-GB"/>
        </w:rPr>
        <w:t xml:space="preserve">components of sex education </w:t>
      </w:r>
      <w:r w:rsidRPr="0081748A">
        <w:rPr>
          <w:lang w:val="en-GB" w:eastAsia="en-GB"/>
        </w:rPr>
        <w:t xml:space="preserve">within RSE. </w:t>
      </w:r>
    </w:p>
    <w:p w14:paraId="38EF3F43" w14:textId="5B1DD250" w:rsidR="00C17ED9" w:rsidRDefault="00C17ED9" w:rsidP="006121D4">
      <w:pPr>
        <w:pStyle w:val="1bodycopy10pt"/>
        <w:rPr>
          <w:lang w:val="en-GB" w:eastAsia="en-GB"/>
        </w:rPr>
      </w:pPr>
      <w:r w:rsidRPr="0081748A">
        <w:rPr>
          <w:lang w:val="en-GB" w:eastAsia="en-GB"/>
        </w:rPr>
        <w:t>Requests for withdrawal should be first raised with the class teacher and then put in writing to t</w:t>
      </w:r>
      <w:r w:rsidR="00A80288" w:rsidRPr="0081748A">
        <w:rPr>
          <w:lang w:val="en-GB" w:eastAsia="en-GB"/>
        </w:rPr>
        <w:t xml:space="preserve">he headteacher. </w:t>
      </w:r>
      <w:r w:rsidRPr="0081748A">
        <w:rPr>
          <w:lang w:val="en-GB" w:eastAsia="en-GB"/>
        </w:rPr>
        <w:t>The headteacher will arrange a meeting to discuss the request with parents and, where appropriate with the child, and take appropriate action.</w:t>
      </w:r>
    </w:p>
    <w:p w14:paraId="4BEBE530" w14:textId="2D497F87" w:rsidR="006121D4" w:rsidRDefault="006121D4" w:rsidP="006121D4">
      <w:pPr>
        <w:pStyle w:val="1bodycopy10pt"/>
        <w:rPr>
          <w:lang w:val="en-GB" w:eastAsia="en-GB"/>
        </w:rPr>
      </w:pPr>
      <w:r w:rsidRPr="0081748A">
        <w:rPr>
          <w:lang w:val="en-GB" w:eastAsia="en-GB"/>
        </w:rPr>
        <w:t>Alternative work will be given to pupils who are withdrawn from sex education</w:t>
      </w:r>
      <w:r w:rsidR="00C17ED9" w:rsidRPr="0081748A">
        <w:rPr>
          <w:lang w:val="en-GB" w:eastAsia="en-GB"/>
        </w:rPr>
        <w:t xml:space="preserve"> where this does not form part of the Science National Curriculum.</w:t>
      </w:r>
    </w:p>
    <w:p w14:paraId="582FDB7F" w14:textId="517E2F74" w:rsidR="006121D4" w:rsidRPr="00746854" w:rsidRDefault="00531ED9" w:rsidP="006121D4">
      <w:pPr>
        <w:pStyle w:val="Heading1"/>
        <w:rPr>
          <w:color w:val="auto"/>
          <w:szCs w:val="28"/>
          <w:lang w:eastAsia="en-GB"/>
        </w:rPr>
      </w:pPr>
      <w:bookmarkStart w:id="31" w:name="_Toc9947223"/>
      <w:bookmarkStart w:id="32" w:name="_Toc10559357"/>
      <w:bookmarkStart w:id="33" w:name="_Toc17299208"/>
      <w:bookmarkStart w:id="34" w:name="_Toc100832098"/>
      <w:r>
        <w:rPr>
          <w:rFonts w:eastAsia="Arial"/>
          <w:color w:val="auto"/>
          <w:szCs w:val="28"/>
          <w:lang w:eastAsia="en-GB"/>
        </w:rPr>
        <w:t>11</w:t>
      </w:r>
      <w:r w:rsidR="006121D4" w:rsidRPr="00746854">
        <w:rPr>
          <w:rFonts w:eastAsia="Arial"/>
          <w:color w:val="auto"/>
          <w:szCs w:val="28"/>
          <w:lang w:eastAsia="en-GB"/>
        </w:rPr>
        <w:t>. Training</w:t>
      </w:r>
      <w:bookmarkEnd w:id="31"/>
      <w:bookmarkEnd w:id="32"/>
      <w:bookmarkEnd w:id="33"/>
      <w:bookmarkEnd w:id="34"/>
    </w:p>
    <w:p w14:paraId="3F048C53" w14:textId="0BD1DCAE" w:rsidR="006121D4" w:rsidRPr="0081748A" w:rsidRDefault="0081748A" w:rsidP="006121D4">
      <w:pPr>
        <w:pStyle w:val="1bodycopy10pt"/>
        <w:rPr>
          <w:lang w:val="en-GB" w:eastAsia="en-GB"/>
        </w:rPr>
      </w:pPr>
      <w:r w:rsidRPr="0081748A">
        <w:rPr>
          <w:lang w:val="en-GB" w:eastAsia="en-GB"/>
        </w:rPr>
        <w:t>When required s</w:t>
      </w:r>
      <w:r w:rsidR="006121D4" w:rsidRPr="0081748A">
        <w:rPr>
          <w:lang w:val="en-GB" w:eastAsia="en-GB"/>
        </w:rPr>
        <w:t>taff are</w:t>
      </w:r>
      <w:r w:rsidRPr="0081748A">
        <w:rPr>
          <w:lang w:val="en-GB" w:eastAsia="en-GB"/>
        </w:rPr>
        <w:t xml:space="preserve"> trained on the delivery of RSE, in </w:t>
      </w:r>
      <w:r w:rsidR="00185B1B" w:rsidRPr="0081748A">
        <w:rPr>
          <w:lang w:val="en-GB" w:eastAsia="en-GB"/>
        </w:rPr>
        <w:t xml:space="preserve">accordance with the </w:t>
      </w:r>
      <w:r w:rsidR="006121D4" w:rsidRPr="0081748A">
        <w:rPr>
          <w:lang w:val="en-GB" w:eastAsia="en-GB"/>
        </w:rPr>
        <w:t xml:space="preserve">continuing professional development calendar. </w:t>
      </w:r>
      <w:r w:rsidRPr="0081748A">
        <w:rPr>
          <w:lang w:val="en-GB" w:eastAsia="en-GB"/>
        </w:rPr>
        <w:t xml:space="preserve">This will either be in the form of a staff meeting or online training. </w:t>
      </w:r>
    </w:p>
    <w:p w14:paraId="7EA4CD40" w14:textId="79F47572" w:rsidR="006121D4" w:rsidRPr="0081748A" w:rsidRDefault="00531ED9" w:rsidP="006121D4">
      <w:pPr>
        <w:pStyle w:val="Heading1"/>
        <w:rPr>
          <w:color w:val="auto"/>
          <w:szCs w:val="28"/>
          <w:lang w:eastAsia="en-GB"/>
        </w:rPr>
      </w:pPr>
      <w:bookmarkStart w:id="35" w:name="_Toc9947224"/>
      <w:bookmarkStart w:id="36" w:name="_Toc10559358"/>
      <w:bookmarkStart w:id="37" w:name="_Toc17299209"/>
      <w:bookmarkStart w:id="38" w:name="_Toc100832099"/>
      <w:r>
        <w:rPr>
          <w:rFonts w:eastAsia="Arial"/>
          <w:color w:val="auto"/>
          <w:szCs w:val="28"/>
          <w:lang w:eastAsia="en-GB"/>
        </w:rPr>
        <w:t>12</w:t>
      </w:r>
      <w:r w:rsidR="006121D4" w:rsidRPr="0081748A">
        <w:rPr>
          <w:rFonts w:eastAsia="Arial"/>
          <w:color w:val="auto"/>
          <w:szCs w:val="28"/>
          <w:lang w:eastAsia="en-GB"/>
        </w:rPr>
        <w:t>. Monitoring arrangements</w:t>
      </w:r>
      <w:bookmarkEnd w:id="35"/>
      <w:bookmarkEnd w:id="36"/>
      <w:bookmarkEnd w:id="37"/>
      <w:bookmarkEnd w:id="38"/>
    </w:p>
    <w:p w14:paraId="5BFC328E" w14:textId="19C71BB2" w:rsidR="006121D4" w:rsidRDefault="006121D4" w:rsidP="006121D4">
      <w:pPr>
        <w:pStyle w:val="1bodycopy10pt"/>
        <w:rPr>
          <w:lang w:val="en-GB" w:eastAsia="en-GB"/>
        </w:rPr>
      </w:pPr>
      <w:r w:rsidRPr="0081748A">
        <w:rPr>
          <w:lang w:val="en-GB" w:eastAsia="en-GB"/>
        </w:rPr>
        <w:lastRenderedPageBreak/>
        <w:t>The delivery of RSE is monitored through</w:t>
      </w:r>
      <w:r w:rsidR="00185B1B" w:rsidRPr="0081748A">
        <w:rPr>
          <w:lang w:val="en-GB" w:eastAsia="en-GB"/>
        </w:rPr>
        <w:t xml:space="preserve"> work scrutiny, learning walks, lesson observations and pupil voice.</w:t>
      </w:r>
    </w:p>
    <w:p w14:paraId="1F2A1D1A" w14:textId="33B04DA1" w:rsidR="00CD2BC6" w:rsidRDefault="006121D4" w:rsidP="0081748A">
      <w:pPr>
        <w:pStyle w:val="1bodycopy10pt"/>
        <w:rPr>
          <w:lang w:val="en-GB" w:eastAsia="en-GB"/>
        </w:rPr>
      </w:pPr>
      <w:r>
        <w:rPr>
          <w:lang w:val="en-GB" w:eastAsia="en-GB"/>
        </w:rPr>
        <w:t xml:space="preserve">This policy will be </w:t>
      </w:r>
      <w:r w:rsidRPr="0081748A">
        <w:rPr>
          <w:lang w:val="en-GB" w:eastAsia="en-GB"/>
        </w:rPr>
        <w:t xml:space="preserve">reviewed by </w:t>
      </w:r>
      <w:r w:rsidR="0081748A">
        <w:rPr>
          <w:lang w:val="en-GB" w:eastAsia="en-GB"/>
        </w:rPr>
        <w:t xml:space="preserve">the curriculum lead annually. </w:t>
      </w:r>
      <w:r w:rsidRPr="0081748A">
        <w:rPr>
          <w:lang w:val="en-GB" w:eastAsia="en-GB"/>
        </w:rPr>
        <w:t>At</w:t>
      </w:r>
      <w:r>
        <w:rPr>
          <w:lang w:val="en-GB" w:eastAsia="en-GB"/>
        </w:rPr>
        <w:t xml:space="preserve"> every review, the policy will be approved by</w:t>
      </w:r>
      <w:r w:rsidR="00C17ED9">
        <w:rPr>
          <w:lang w:val="en-GB" w:eastAsia="en-GB"/>
        </w:rPr>
        <w:t xml:space="preserve"> the local governing board.</w:t>
      </w:r>
    </w:p>
    <w:p w14:paraId="0D9EE193" w14:textId="77777777" w:rsidR="0081748A" w:rsidRPr="0081748A" w:rsidRDefault="0081748A" w:rsidP="0081748A">
      <w:pPr>
        <w:pStyle w:val="1bodycopy10pt"/>
        <w:rPr>
          <w:lang w:val="en-GB" w:eastAsia="en-GB"/>
        </w:rPr>
        <w:sectPr w:rsidR="0081748A" w:rsidRPr="0081748A" w:rsidSect="00955410">
          <w:headerReference w:type="even" r:id="rId19"/>
          <w:headerReference w:type="default" r:id="rId20"/>
          <w:footerReference w:type="even" r:id="rId21"/>
          <w:footerReference w:type="default" r:id="rId22"/>
          <w:headerReference w:type="first" r:id="rId23"/>
          <w:footerReference w:type="first" r:id="rId24"/>
          <w:pgSz w:w="11900" w:h="16840"/>
          <w:pgMar w:top="851" w:right="1077" w:bottom="1701" w:left="1077" w:header="227" w:footer="227" w:gutter="0"/>
          <w:cols w:space="708"/>
          <w:titlePg/>
          <w:docGrid w:linePitch="360"/>
        </w:sectPr>
      </w:pPr>
    </w:p>
    <w:p w14:paraId="312E6451" w14:textId="444AD320" w:rsidR="006121D4" w:rsidRDefault="006121D4" w:rsidP="006121D4">
      <w:pPr>
        <w:pStyle w:val="Heading3"/>
        <w:rPr>
          <w:lang w:val="en-GB" w:eastAsia="en-GB"/>
        </w:rPr>
      </w:pPr>
      <w:bookmarkStart w:id="39" w:name="_Toc9947226"/>
      <w:bookmarkStart w:id="40" w:name="_Toc10559360"/>
      <w:bookmarkStart w:id="41" w:name="_Toc100832101"/>
      <w:r>
        <w:rPr>
          <w:rFonts w:eastAsia="Arial" w:cs="Arial"/>
          <w:lang w:val="en-GB" w:eastAsia="en-GB"/>
        </w:rPr>
        <w:lastRenderedPageBreak/>
        <w:t>A</w:t>
      </w:r>
      <w:r w:rsidR="0081748A">
        <w:rPr>
          <w:rFonts w:eastAsia="Arial" w:cs="Arial"/>
          <w:lang w:val="en-GB" w:eastAsia="en-GB"/>
        </w:rPr>
        <w:t>ppendix 1</w:t>
      </w:r>
      <w:r>
        <w:rPr>
          <w:rFonts w:eastAsia="Arial" w:cs="Arial"/>
          <w:lang w:val="en-GB" w:eastAsia="en-GB"/>
        </w:rPr>
        <w:t>: By the end of primary school pupils should know</w:t>
      </w:r>
      <w:bookmarkEnd w:id="39"/>
      <w:bookmarkEnd w:id="40"/>
      <w:bookmarkEnd w:id="41"/>
    </w:p>
    <w:tbl>
      <w:tblPr>
        <w:tblW w:w="0" w:type="auto"/>
        <w:tblInd w:w="116" w:type="dxa"/>
        <w:tblCellMar>
          <w:left w:w="0" w:type="dxa"/>
          <w:right w:w="0" w:type="dxa"/>
        </w:tblCellMar>
        <w:tblLook w:val="04A0" w:firstRow="1" w:lastRow="0" w:firstColumn="1" w:lastColumn="0" w:noHBand="0" w:noVBand="1"/>
      </w:tblPr>
      <w:tblGrid>
        <w:gridCol w:w="1730"/>
        <w:gridCol w:w="12287"/>
      </w:tblGrid>
      <w:tr w:rsidR="006121D4" w14:paraId="3E703DDA" w14:textId="77777777" w:rsidTr="00782BA3">
        <w:trPr>
          <w:tblHeader/>
        </w:trPr>
        <w:tc>
          <w:tcPr>
            <w:tcW w:w="1730" w:type="dxa"/>
            <w:tcBorders>
              <w:top w:val="single" w:sz="6" w:space="0" w:color="12263F"/>
              <w:left w:val="single" w:sz="6" w:space="0" w:color="12263F"/>
              <w:bottom w:val="single" w:sz="6" w:space="0" w:color="12263F"/>
              <w:right w:val="single" w:sz="6" w:space="0" w:color="F8F8F8"/>
            </w:tcBorders>
            <w:shd w:val="clear" w:color="auto" w:fill="12263F"/>
            <w:tcMar>
              <w:top w:w="114" w:type="dxa"/>
              <w:left w:w="108" w:type="dxa"/>
              <w:bottom w:w="114" w:type="dxa"/>
              <w:right w:w="108" w:type="dxa"/>
            </w:tcMar>
            <w:hideMark/>
          </w:tcPr>
          <w:p w14:paraId="5BCB4487" w14:textId="77777777" w:rsidR="006121D4" w:rsidRDefault="006121D4" w:rsidP="00782BA3">
            <w:pPr>
              <w:ind w:firstLine="221"/>
              <w:rPr>
                <w:color w:val="000000"/>
                <w:szCs w:val="20"/>
                <w:lang w:val="en-GB" w:eastAsia="en-GB"/>
              </w:rPr>
            </w:pPr>
            <w:r>
              <w:rPr>
                <w:rFonts w:eastAsia="Arial" w:cs="Arial"/>
                <w:caps/>
                <w:color w:val="F8F8F8"/>
                <w:szCs w:val="20"/>
                <w:lang w:val="en-GB" w:eastAsia="en-GB"/>
              </w:rPr>
              <w:t>Topic</w:t>
            </w:r>
          </w:p>
        </w:tc>
        <w:tc>
          <w:tcPr>
            <w:tcW w:w="12287" w:type="dxa"/>
            <w:tcBorders>
              <w:top w:val="single" w:sz="6" w:space="0" w:color="12263F"/>
              <w:left w:val="single" w:sz="6" w:space="0" w:color="F8F8F8"/>
              <w:bottom w:val="single" w:sz="6" w:space="0" w:color="12263F"/>
              <w:right w:val="single" w:sz="6" w:space="0" w:color="F8F8F8"/>
            </w:tcBorders>
            <w:shd w:val="clear" w:color="auto" w:fill="12263F"/>
            <w:tcMar>
              <w:top w:w="8" w:type="dxa"/>
              <w:left w:w="108" w:type="dxa"/>
              <w:bottom w:w="8" w:type="dxa"/>
              <w:right w:w="108" w:type="dxa"/>
            </w:tcMar>
            <w:hideMark/>
          </w:tcPr>
          <w:p w14:paraId="2010C55D" w14:textId="77777777" w:rsidR="006121D4" w:rsidRDefault="006121D4" w:rsidP="00782BA3">
            <w:pPr>
              <w:rPr>
                <w:color w:val="000000"/>
                <w:szCs w:val="20"/>
                <w:lang w:val="en-GB" w:eastAsia="en-GB"/>
              </w:rPr>
            </w:pPr>
            <w:r>
              <w:rPr>
                <w:rFonts w:eastAsia="Arial" w:cs="Arial"/>
                <w:caps/>
                <w:color w:val="F8F8F8"/>
                <w:szCs w:val="20"/>
                <w:lang w:val="en-GB" w:eastAsia="en-GB"/>
              </w:rPr>
              <w:t>Pupils should know</w:t>
            </w:r>
          </w:p>
        </w:tc>
      </w:tr>
      <w:tr w:rsidR="006121D4" w14:paraId="1F901FCE"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301AF75" w14:textId="77777777" w:rsidR="006121D4" w:rsidRPr="00B04B4C" w:rsidRDefault="006121D4" w:rsidP="00782BA3">
            <w:pPr>
              <w:spacing w:after="60"/>
              <w:rPr>
                <w:b/>
                <w:bCs/>
                <w:color w:val="000000"/>
                <w:szCs w:val="20"/>
                <w:lang w:val="en-GB" w:eastAsia="en-GB"/>
              </w:rPr>
            </w:pPr>
            <w:r w:rsidRPr="00B04B4C">
              <w:rPr>
                <w:rFonts w:eastAsia="Arial" w:cs="Arial"/>
                <w:b/>
                <w:bCs/>
                <w:color w:val="000000"/>
                <w:szCs w:val="20"/>
                <w:lang w:val="en-GB" w:eastAsia="en-GB"/>
              </w:rPr>
              <w:t>Families and people who care about me</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65A1A7C1" w14:textId="77777777" w:rsidR="00CE373B" w:rsidRDefault="00CE373B" w:rsidP="00CE373B">
            <w:pPr>
              <w:pStyle w:val="Tablecopybulleted"/>
              <w:numPr>
                <w:ilvl w:val="0"/>
                <w:numId w:val="0"/>
              </w:numPr>
              <w:rPr>
                <w:lang w:val="en-GB" w:eastAsia="en-GB"/>
              </w:rPr>
            </w:pPr>
          </w:p>
          <w:p w14:paraId="6B93F212" w14:textId="4DCB44E5" w:rsidR="00CE373B" w:rsidRPr="00CE373B" w:rsidRDefault="00CE373B" w:rsidP="00CE373B">
            <w:pPr>
              <w:pStyle w:val="Tablecopybulleted"/>
              <w:rPr>
                <w:lang w:val="en-GB" w:eastAsia="en-GB"/>
              </w:rPr>
            </w:pPr>
            <w:r w:rsidRPr="00CE373B">
              <w:rPr>
                <w:lang w:val="en-GB" w:eastAsia="en-GB"/>
              </w:rPr>
              <w:t xml:space="preserve">That families are important for children growing up safe and happy because they can provide love, security and stability.  </w:t>
            </w:r>
          </w:p>
          <w:p w14:paraId="12AC3162" w14:textId="61C027D2" w:rsidR="00CE373B" w:rsidRPr="00CE373B" w:rsidRDefault="00CE373B" w:rsidP="00CE373B">
            <w:pPr>
              <w:pStyle w:val="Tablecopybulleted"/>
              <w:rPr>
                <w:lang w:val="en-GB" w:eastAsia="en-GB"/>
              </w:rPr>
            </w:pPr>
            <w:r w:rsidRPr="00CE373B">
              <w:rPr>
                <w:lang w:val="en-GB" w:eastAsia="en-GB"/>
              </w:rPr>
              <w:t xml:space="preserve">The characteristics of safe and happy family life, such as commitment to each other, including in times of difficulty, protection and care for children and other family members, the importance of spending time together and sharing each other’s lives.  </w:t>
            </w:r>
          </w:p>
          <w:p w14:paraId="19C3770E" w14:textId="707DF9D3" w:rsidR="00CE373B" w:rsidRPr="00CE373B" w:rsidRDefault="00CE373B" w:rsidP="00CE373B">
            <w:pPr>
              <w:pStyle w:val="Tablecopybulleted"/>
              <w:rPr>
                <w:lang w:val="en-GB" w:eastAsia="en-GB"/>
              </w:rPr>
            </w:pPr>
            <w:r w:rsidRPr="00CE373B">
              <w:rPr>
                <w:lang w:val="en-GB" w:eastAsia="en-GB"/>
              </w:rPr>
              <w:t xml:space="preserve">That the families of other children, either in school or in the wider world, sometimes look different from their family, but that they should respect those differences and know that other children’s families are also characterised by love and care. </w:t>
            </w:r>
          </w:p>
          <w:p w14:paraId="74828C74" w14:textId="7118EE23" w:rsidR="00CE373B" w:rsidRPr="00CE373B" w:rsidRDefault="00CE373B" w:rsidP="00CE373B">
            <w:pPr>
              <w:pStyle w:val="Tablecopybulleted"/>
              <w:rPr>
                <w:lang w:val="en-GB" w:eastAsia="en-GB"/>
              </w:rPr>
            </w:pPr>
            <w:r w:rsidRPr="00CE373B">
              <w:rPr>
                <w:lang w:val="en-GB" w:eastAsia="en-GB"/>
              </w:rPr>
              <w:t xml:space="preserve">That stable, caring relationships are at the heart of safe and happy families and are important for children’s security as they grow up.  </w:t>
            </w:r>
          </w:p>
          <w:p w14:paraId="48DEB874" w14:textId="2CAE4BD9" w:rsidR="00CE373B" w:rsidRPr="00CE373B" w:rsidRDefault="00CE373B" w:rsidP="00CE373B">
            <w:pPr>
              <w:pStyle w:val="Tablecopybulleted"/>
              <w:rPr>
                <w:lang w:val="en-GB" w:eastAsia="en-GB"/>
              </w:rPr>
            </w:pPr>
            <w:r w:rsidRPr="00CE373B">
              <w:rPr>
                <w:lang w:val="en-GB" w:eastAsia="en-GB"/>
              </w:rPr>
              <w:t xml:space="preserve">That marriage and civil partnerships represent a formal and legally recognised commitment of two people to each other which is intended to be lifelong.  </w:t>
            </w:r>
          </w:p>
          <w:p w14:paraId="043C7CE5" w14:textId="21937768" w:rsidR="00CE373B" w:rsidRPr="00CE373B" w:rsidRDefault="00CE373B" w:rsidP="00CE373B">
            <w:pPr>
              <w:pStyle w:val="Tablecopybulleted"/>
              <w:rPr>
                <w:lang w:val="en-GB" w:eastAsia="en-GB"/>
              </w:rPr>
            </w:pPr>
            <w:r w:rsidRPr="00CE373B">
              <w:rPr>
                <w:lang w:val="en-GB" w:eastAsia="en-GB"/>
              </w:rPr>
              <w:t>How to recognise if family relationships are making them feel unhappy or unsafe,</w:t>
            </w:r>
            <w:r>
              <w:rPr>
                <w:lang w:val="en-GB" w:eastAsia="en-GB"/>
              </w:rPr>
              <w:t xml:space="preserve"> </w:t>
            </w:r>
            <w:r w:rsidRPr="00CE373B">
              <w:rPr>
                <w:lang w:val="en-GB" w:eastAsia="en-GB"/>
              </w:rPr>
              <w:t>and how to seek help or advice from others if needed.</w:t>
            </w:r>
          </w:p>
        </w:tc>
      </w:tr>
      <w:tr w:rsidR="006121D4" w14:paraId="5F659A44"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720E7AB" w14:textId="77777777" w:rsidR="006121D4" w:rsidRPr="00B04B4C" w:rsidRDefault="006121D4" w:rsidP="00782BA3">
            <w:pPr>
              <w:spacing w:after="60"/>
              <w:rPr>
                <w:b/>
                <w:bCs/>
                <w:color w:val="000000"/>
                <w:szCs w:val="20"/>
                <w:lang w:val="en-GB" w:eastAsia="en-GB"/>
              </w:rPr>
            </w:pPr>
            <w:r w:rsidRPr="00B04B4C">
              <w:rPr>
                <w:rFonts w:eastAsia="Arial" w:cs="Arial"/>
                <w:b/>
                <w:bCs/>
                <w:color w:val="000000"/>
                <w:szCs w:val="20"/>
                <w:lang w:val="en-GB" w:eastAsia="en-GB"/>
              </w:rPr>
              <w:t>Caring friendships</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276D015F" w14:textId="77777777" w:rsidR="00CE373B" w:rsidRDefault="00CE373B" w:rsidP="00CE373B">
            <w:pPr>
              <w:pStyle w:val="Tablecopybulleted"/>
              <w:numPr>
                <w:ilvl w:val="0"/>
                <w:numId w:val="0"/>
              </w:numPr>
              <w:ind w:left="340" w:hanging="170"/>
              <w:rPr>
                <w:lang w:val="en-GB" w:eastAsia="en-GB"/>
              </w:rPr>
            </w:pPr>
          </w:p>
          <w:p w14:paraId="066B3971" w14:textId="239BF9C1" w:rsidR="00CE373B" w:rsidRPr="00CE373B" w:rsidRDefault="00CE373B" w:rsidP="00CE373B">
            <w:pPr>
              <w:pStyle w:val="Tablecopybulleted"/>
              <w:rPr>
                <w:lang w:val="en-GB" w:eastAsia="en-GB"/>
              </w:rPr>
            </w:pPr>
            <w:r w:rsidRPr="00CE373B">
              <w:rPr>
                <w:lang w:val="en-GB" w:eastAsia="en-GB"/>
              </w:rPr>
              <w:t xml:space="preserve">How important friendships are in making us feel happy and secure, and how people choose and make friends. </w:t>
            </w:r>
          </w:p>
          <w:p w14:paraId="40BB44AE" w14:textId="579583D7" w:rsidR="00CE373B" w:rsidRPr="00CE373B" w:rsidRDefault="00CE373B" w:rsidP="00CE373B">
            <w:pPr>
              <w:pStyle w:val="Tablecopybulleted"/>
              <w:rPr>
                <w:lang w:val="en-GB" w:eastAsia="en-GB"/>
              </w:rPr>
            </w:pPr>
            <w:r w:rsidRPr="00CE373B">
              <w:rPr>
                <w:lang w:val="en-GB" w:eastAsia="en-GB"/>
              </w:rPr>
              <w:t xml:space="preserve">That healthy friendships are positive and welcoming towards others, and do not make others feel lonely or excluded. Pupils should learn skills for developing caring, kind friendships. </w:t>
            </w:r>
          </w:p>
          <w:p w14:paraId="4A8CE72A" w14:textId="751F8ADD" w:rsidR="00CE373B" w:rsidRPr="00CE373B" w:rsidRDefault="00CE373B" w:rsidP="00CE373B">
            <w:pPr>
              <w:pStyle w:val="Tablecopybulleted"/>
              <w:rPr>
                <w:lang w:val="en-GB" w:eastAsia="en-GB"/>
              </w:rPr>
            </w:pPr>
            <w:r w:rsidRPr="00CE373B">
              <w:rPr>
                <w:lang w:val="en-GB" w:eastAsia="en-GB"/>
              </w:rPr>
              <w:t xml:space="preserve">That not every child will have the friends they would like at all times, that most people feel lonely sometimes, and that there is no shame in feeling lonely or talking about it. </w:t>
            </w:r>
          </w:p>
          <w:p w14:paraId="120D165E" w14:textId="18A54DB6" w:rsidR="00CE373B" w:rsidRPr="00CE373B" w:rsidRDefault="00CE373B" w:rsidP="00CE373B">
            <w:pPr>
              <w:pStyle w:val="Tablecopybulleted"/>
              <w:rPr>
                <w:lang w:val="en-GB" w:eastAsia="en-GB"/>
              </w:rPr>
            </w:pPr>
            <w:r w:rsidRPr="00CE373B">
              <w:rPr>
                <w:lang w:val="en-GB" w:eastAsia="en-GB"/>
              </w:rPr>
              <w:t xml:space="preserve">The characteristics of friendships that lead to happiness and security, including mutual respect, honesty, trustworthiness, loyalty, kindness, generosity, trust, sharing interests and experiences, and support with problems and difficulties.  </w:t>
            </w:r>
          </w:p>
          <w:p w14:paraId="2E200C74" w14:textId="12D70145" w:rsidR="00CE373B" w:rsidRPr="00CE373B" w:rsidRDefault="00CE373B" w:rsidP="00CE373B">
            <w:pPr>
              <w:pStyle w:val="Tablecopybulleted"/>
              <w:rPr>
                <w:lang w:val="en-GB" w:eastAsia="en-GB"/>
              </w:rPr>
            </w:pPr>
            <w:r w:rsidRPr="00CE373B">
              <w:rPr>
                <w:lang w:val="en-GB" w:eastAsia="en-GB"/>
              </w:rPr>
              <w:lastRenderedPageBreak/>
              <w:t xml:space="preserve">That most friendships have ups and downs, and that these can often be worked through so that the friendship is repaired or even strengthened.  </w:t>
            </w:r>
          </w:p>
          <w:p w14:paraId="1E8A80C1" w14:textId="79C5A0B7" w:rsidR="00CE373B" w:rsidRPr="00CE373B" w:rsidRDefault="00CE373B" w:rsidP="00CE373B">
            <w:pPr>
              <w:pStyle w:val="Tablecopybulleted"/>
              <w:rPr>
                <w:lang w:val="en-GB" w:eastAsia="en-GB"/>
              </w:rPr>
            </w:pPr>
            <w:r w:rsidRPr="00CE373B">
              <w:rPr>
                <w:lang w:val="en-GB" w:eastAsia="en-GB"/>
              </w:rPr>
              <w:t xml:space="preserve">How to manage conflict, and that resorting to violence is never right. </w:t>
            </w:r>
          </w:p>
          <w:p w14:paraId="427A31F2" w14:textId="69AEFB9B" w:rsidR="00CE373B" w:rsidRPr="00CE373B" w:rsidRDefault="00CE373B" w:rsidP="00CE373B">
            <w:pPr>
              <w:pStyle w:val="Tablecopybulleted"/>
              <w:rPr>
                <w:lang w:val="en-GB" w:eastAsia="en-GB"/>
              </w:rPr>
            </w:pPr>
            <w:r w:rsidRPr="00CE373B">
              <w:rPr>
                <w:lang w:val="en-GB" w:eastAsia="en-GB"/>
              </w:rPr>
              <w:t xml:space="preserve">How to recognise when a friendship is making them feel unhappy or uncomfortable, </w:t>
            </w:r>
          </w:p>
          <w:p w14:paraId="5CF28859" w14:textId="64DAF5D7" w:rsidR="00CE373B" w:rsidRDefault="00CE373B" w:rsidP="00CE373B">
            <w:pPr>
              <w:pStyle w:val="Tablecopybulleted"/>
              <w:numPr>
                <w:ilvl w:val="0"/>
                <w:numId w:val="0"/>
              </w:numPr>
              <w:ind w:left="340" w:hanging="170"/>
              <w:rPr>
                <w:lang w:val="en-GB" w:eastAsia="en-GB"/>
              </w:rPr>
            </w:pPr>
            <w:r w:rsidRPr="00CE373B">
              <w:rPr>
                <w:lang w:val="en-GB" w:eastAsia="en-GB"/>
              </w:rPr>
              <w:t xml:space="preserve">and how to get support when needed.  </w:t>
            </w:r>
          </w:p>
        </w:tc>
      </w:tr>
      <w:tr w:rsidR="006121D4" w14:paraId="047E350F"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7DC1E09" w14:textId="3F1EB44F" w:rsidR="006121D4" w:rsidRPr="00B04B4C" w:rsidRDefault="006121D4" w:rsidP="00782BA3">
            <w:pPr>
              <w:spacing w:after="60"/>
              <w:rPr>
                <w:b/>
                <w:bCs/>
                <w:color w:val="000000"/>
                <w:szCs w:val="20"/>
                <w:lang w:val="en-GB" w:eastAsia="en-GB"/>
              </w:rPr>
            </w:pPr>
            <w:r w:rsidRPr="00B04B4C">
              <w:rPr>
                <w:rFonts w:eastAsia="Arial" w:cs="Arial"/>
                <w:b/>
                <w:bCs/>
                <w:color w:val="000000"/>
                <w:szCs w:val="20"/>
                <w:lang w:val="en-GB" w:eastAsia="en-GB"/>
              </w:rPr>
              <w:lastRenderedPageBreak/>
              <w:t>Respectful</w:t>
            </w:r>
            <w:r w:rsidR="00CE373B" w:rsidRPr="00B04B4C">
              <w:rPr>
                <w:rFonts w:eastAsia="Arial" w:cs="Arial"/>
                <w:b/>
                <w:bCs/>
                <w:color w:val="000000"/>
                <w:szCs w:val="20"/>
                <w:lang w:val="en-GB" w:eastAsia="en-GB"/>
              </w:rPr>
              <w:t xml:space="preserve">, kind </w:t>
            </w:r>
            <w:r w:rsidRPr="00B04B4C">
              <w:rPr>
                <w:rFonts w:eastAsia="Arial" w:cs="Arial"/>
                <w:b/>
                <w:bCs/>
                <w:color w:val="000000"/>
                <w:szCs w:val="20"/>
                <w:lang w:val="en-GB" w:eastAsia="en-GB"/>
              </w:rPr>
              <w:t>relationships</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0C9F2BC1" w14:textId="77777777" w:rsidR="00CE373B" w:rsidRDefault="00CE373B" w:rsidP="00B04B4C">
            <w:pPr>
              <w:pStyle w:val="Tablecopybulleted"/>
              <w:numPr>
                <w:ilvl w:val="0"/>
                <w:numId w:val="0"/>
              </w:numPr>
              <w:rPr>
                <w:lang w:val="en-GB" w:eastAsia="en-GB"/>
              </w:rPr>
            </w:pPr>
          </w:p>
          <w:p w14:paraId="0A94A9C5" w14:textId="4D7A593F" w:rsidR="00CE373B" w:rsidRPr="00CE373B" w:rsidRDefault="00CE373B" w:rsidP="00CE373B">
            <w:pPr>
              <w:pStyle w:val="Tablecopybulleted"/>
              <w:rPr>
                <w:lang w:val="en-GB" w:eastAsia="en-GB"/>
              </w:rPr>
            </w:pPr>
            <w:r w:rsidRPr="00CE373B">
              <w:rPr>
                <w:lang w:val="en-GB" w:eastAsia="en-GB"/>
              </w:rPr>
              <w:t xml:space="preserve">How to pay attention to the needs and preferences of others, including in families and friendships. Pupils should be encouraged to discuss how we balance the needs and wishes of different people in relationships and why this can be complicated.  </w:t>
            </w:r>
          </w:p>
          <w:p w14:paraId="646D0843" w14:textId="483DB432" w:rsidR="00CE373B" w:rsidRPr="00CE373B" w:rsidRDefault="00CE373B" w:rsidP="00CE373B">
            <w:pPr>
              <w:pStyle w:val="Tablecopybulleted"/>
              <w:rPr>
                <w:lang w:val="en-GB" w:eastAsia="en-GB"/>
              </w:rPr>
            </w:pPr>
            <w:r w:rsidRPr="00CE373B">
              <w:rPr>
                <w:lang w:val="en-GB" w:eastAsia="en-GB"/>
              </w:rPr>
              <w:t xml:space="preserve">The importance of setting and respecting healthy boundaries in relationships with friends, family, peers and adults.  </w:t>
            </w:r>
          </w:p>
          <w:p w14:paraId="38034D74" w14:textId="7368E0D7" w:rsidR="00CE373B" w:rsidRPr="00B04B4C" w:rsidRDefault="00CE373B" w:rsidP="00B04B4C">
            <w:pPr>
              <w:pStyle w:val="Tablecopybulleted"/>
              <w:rPr>
                <w:lang w:val="en-GB" w:eastAsia="en-GB"/>
              </w:rPr>
            </w:pPr>
            <w:r w:rsidRPr="00CE373B">
              <w:rPr>
                <w:lang w:val="en-GB" w:eastAsia="en-GB"/>
              </w:rPr>
              <w:t xml:space="preserve"> How to communicate effectively and manage conflict with kindness and respect; how to be assertive and express needs and boundaries; how to manage feelings, </w:t>
            </w:r>
            <w:r w:rsidRPr="00B04B4C">
              <w:rPr>
                <w:lang w:val="en-GB" w:eastAsia="en-GB"/>
              </w:rPr>
              <w:t xml:space="preserve">including disappointment and frustration.  </w:t>
            </w:r>
          </w:p>
          <w:p w14:paraId="12A60FDF" w14:textId="742AEF8E" w:rsidR="00CE373B" w:rsidRPr="00B04B4C" w:rsidRDefault="00CE373B" w:rsidP="00B04B4C">
            <w:pPr>
              <w:pStyle w:val="Tablecopybulleted"/>
              <w:rPr>
                <w:lang w:val="en-GB" w:eastAsia="en-GB"/>
              </w:rPr>
            </w:pPr>
            <w:r w:rsidRPr="00CE373B">
              <w:rPr>
                <w:lang w:val="en-GB" w:eastAsia="en-GB"/>
              </w:rPr>
              <w:t xml:space="preserve">Pupils should have opportunities to discuss the difference between being assertive </w:t>
            </w:r>
            <w:r w:rsidRPr="00B04B4C">
              <w:rPr>
                <w:lang w:val="en-GB" w:eastAsia="en-GB"/>
              </w:rPr>
              <w:t xml:space="preserve">and being controlling, and conversely the difference between being kind to other people and neglecting your own needs.  </w:t>
            </w:r>
          </w:p>
          <w:p w14:paraId="2D420813" w14:textId="3BFAC8F4" w:rsidR="00CE373B" w:rsidRPr="00B04B4C" w:rsidRDefault="00CE373B" w:rsidP="00B04B4C">
            <w:pPr>
              <w:pStyle w:val="Tablecopybulleted"/>
              <w:rPr>
                <w:lang w:val="en-GB" w:eastAsia="en-GB"/>
              </w:rPr>
            </w:pPr>
            <w:r w:rsidRPr="00CE373B">
              <w:rPr>
                <w:lang w:val="en-GB" w:eastAsia="en-GB"/>
              </w:rPr>
              <w:t xml:space="preserve">That they can expect to be treated with respect by others, and the importance of </w:t>
            </w:r>
            <w:r w:rsidRPr="00B04B4C">
              <w:rPr>
                <w:lang w:val="en-GB" w:eastAsia="en-GB"/>
              </w:rPr>
              <w:t xml:space="preserve">respecting others, including those who are different (for example, physically, in character, personality or backgrounds), or make different choices, or have different preferences or beliefs.   </w:t>
            </w:r>
          </w:p>
          <w:p w14:paraId="050C1C92" w14:textId="165A5549" w:rsidR="00CE373B" w:rsidRPr="00B04B4C" w:rsidRDefault="00CE373B" w:rsidP="00B04B4C">
            <w:pPr>
              <w:pStyle w:val="Tablecopybulleted"/>
              <w:rPr>
                <w:lang w:val="en-GB" w:eastAsia="en-GB"/>
              </w:rPr>
            </w:pPr>
            <w:r w:rsidRPr="00CE373B">
              <w:rPr>
                <w:lang w:val="en-GB" w:eastAsia="en-GB"/>
              </w:rPr>
              <w:t xml:space="preserve">Practical steps they can take and skills they can develop in a range of different </w:t>
            </w:r>
            <w:r w:rsidRPr="00B04B4C">
              <w:rPr>
                <w:lang w:val="en-GB" w:eastAsia="en-GB"/>
              </w:rPr>
              <w:t xml:space="preserve">contexts to improve or support their relationships.  </w:t>
            </w:r>
          </w:p>
          <w:p w14:paraId="3CB0BBF2" w14:textId="413B0555" w:rsidR="00CE373B" w:rsidRPr="00CE373B" w:rsidRDefault="00CE373B" w:rsidP="00CE373B">
            <w:pPr>
              <w:pStyle w:val="Tablecopybulleted"/>
              <w:rPr>
                <w:lang w:val="en-GB" w:eastAsia="en-GB"/>
              </w:rPr>
            </w:pPr>
            <w:r w:rsidRPr="00CE373B">
              <w:rPr>
                <w:lang w:val="en-GB" w:eastAsia="en-GB"/>
              </w:rPr>
              <w:t xml:space="preserve">The conventions of courtesy and manners.  </w:t>
            </w:r>
          </w:p>
          <w:p w14:paraId="684344F4" w14:textId="4D6CAF1D" w:rsidR="00CE373B" w:rsidRPr="00B04B4C" w:rsidRDefault="00CE373B" w:rsidP="00B04B4C">
            <w:pPr>
              <w:pStyle w:val="Tablecopybulleted"/>
              <w:rPr>
                <w:lang w:val="en-GB" w:eastAsia="en-GB"/>
              </w:rPr>
            </w:pPr>
            <w:r w:rsidRPr="00CE373B">
              <w:rPr>
                <w:lang w:val="en-GB" w:eastAsia="en-GB"/>
              </w:rPr>
              <w:t xml:space="preserve">The importance of self-respect and how this links to their own happiness. Pupils </w:t>
            </w:r>
            <w:r w:rsidRPr="00B04B4C">
              <w:rPr>
                <w:lang w:val="en-GB" w:eastAsia="en-GB"/>
              </w:rPr>
              <w:t xml:space="preserve">should have opportunities to think about how they foster their own self-esteem and build a strong sense of their own identity, including through developing skills and interests.  </w:t>
            </w:r>
          </w:p>
          <w:p w14:paraId="631C7FEC" w14:textId="41DECADD" w:rsidR="00CE373B" w:rsidRPr="00B04B4C" w:rsidRDefault="00CE373B" w:rsidP="00B04B4C">
            <w:pPr>
              <w:pStyle w:val="Tablecopybulleted"/>
              <w:rPr>
                <w:lang w:val="en-GB" w:eastAsia="en-GB"/>
              </w:rPr>
            </w:pPr>
            <w:r w:rsidRPr="00CE373B">
              <w:rPr>
                <w:lang w:val="en-GB" w:eastAsia="en-GB"/>
              </w:rPr>
              <w:t xml:space="preserve">The different types of bullying (including online bullying), the impact of bullying, </w:t>
            </w:r>
            <w:r w:rsidRPr="00B04B4C">
              <w:rPr>
                <w:lang w:val="en-GB" w:eastAsia="en-GB"/>
              </w:rPr>
              <w:t xml:space="preserve">responsibilities of bystanders (primarily reporting bullying to an adult), and how to get help.   </w:t>
            </w:r>
          </w:p>
          <w:p w14:paraId="4406FC21" w14:textId="17177E0F" w:rsidR="00CE373B" w:rsidRPr="00B04B4C" w:rsidRDefault="00CE373B" w:rsidP="00B04B4C">
            <w:pPr>
              <w:pStyle w:val="Tablecopybulleted"/>
              <w:rPr>
                <w:lang w:val="en-GB" w:eastAsia="en-GB"/>
              </w:rPr>
            </w:pPr>
            <w:r w:rsidRPr="00CE373B">
              <w:rPr>
                <w:lang w:val="en-GB" w:eastAsia="en-GB"/>
              </w:rPr>
              <w:t xml:space="preserve">What a stereotype is, how stereotypes can be unfair, negative, destructive or lead to </w:t>
            </w:r>
            <w:r w:rsidRPr="00B04B4C">
              <w:rPr>
                <w:lang w:val="en-GB" w:eastAsia="en-GB"/>
              </w:rPr>
              <w:t xml:space="preserve">bullying and how to challenge a stereotype. </w:t>
            </w:r>
          </w:p>
          <w:p w14:paraId="5B03579A" w14:textId="7F9B88E3" w:rsidR="00CE373B" w:rsidRPr="00CE373B" w:rsidRDefault="00CE373B" w:rsidP="00CE373B">
            <w:pPr>
              <w:pStyle w:val="Tablecopybulleted"/>
              <w:rPr>
                <w:lang w:val="en-GB" w:eastAsia="en-GB"/>
              </w:rPr>
            </w:pPr>
            <w:r w:rsidRPr="00CE373B">
              <w:rPr>
                <w:lang w:val="en-GB" w:eastAsia="en-GB"/>
              </w:rPr>
              <w:t xml:space="preserve">How to seek help when needed, including when they are concerned about violence, </w:t>
            </w:r>
          </w:p>
          <w:p w14:paraId="78021F78" w14:textId="2A449214" w:rsidR="00CE373B" w:rsidRDefault="00CE373B" w:rsidP="00CE373B">
            <w:pPr>
              <w:pStyle w:val="Tablecopybulleted"/>
              <w:numPr>
                <w:ilvl w:val="0"/>
                <w:numId w:val="0"/>
              </w:numPr>
              <w:ind w:left="340" w:hanging="170"/>
              <w:rPr>
                <w:lang w:val="en-GB" w:eastAsia="en-GB"/>
              </w:rPr>
            </w:pPr>
            <w:r w:rsidRPr="00CE373B">
              <w:rPr>
                <w:lang w:val="en-GB" w:eastAsia="en-GB"/>
              </w:rPr>
              <w:t>harm, or when they are unsure who to trust.</w:t>
            </w:r>
          </w:p>
        </w:tc>
      </w:tr>
      <w:tr w:rsidR="006121D4" w14:paraId="1CCB384B"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8C63AAA" w14:textId="3535DE82" w:rsidR="006121D4" w:rsidRPr="00B04B4C" w:rsidRDefault="006121D4" w:rsidP="00782BA3">
            <w:pPr>
              <w:spacing w:after="60"/>
              <w:rPr>
                <w:b/>
                <w:bCs/>
                <w:color w:val="000000"/>
                <w:szCs w:val="20"/>
                <w:lang w:val="en-GB" w:eastAsia="en-GB"/>
              </w:rPr>
            </w:pPr>
            <w:r w:rsidRPr="00B04B4C">
              <w:rPr>
                <w:rFonts w:eastAsia="Arial" w:cs="Arial"/>
                <w:b/>
                <w:bCs/>
                <w:color w:val="000000"/>
                <w:szCs w:val="20"/>
                <w:lang w:val="en-GB" w:eastAsia="en-GB"/>
              </w:rPr>
              <w:lastRenderedPageBreak/>
              <w:t xml:space="preserve">Online </w:t>
            </w:r>
            <w:r w:rsidR="00B04B4C" w:rsidRPr="00B04B4C">
              <w:rPr>
                <w:rFonts w:eastAsia="Arial" w:cs="Arial"/>
                <w:b/>
                <w:bCs/>
                <w:color w:val="000000"/>
                <w:szCs w:val="20"/>
                <w:lang w:val="en-GB" w:eastAsia="en-GB"/>
              </w:rPr>
              <w:t>safety and awareness</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75D1E93F" w14:textId="2F9CE1D0" w:rsidR="00B04B4C" w:rsidRPr="00B04B4C" w:rsidRDefault="00B04B4C" w:rsidP="00B04B4C">
            <w:pPr>
              <w:pStyle w:val="Tablecopybulleted"/>
              <w:rPr>
                <w:lang w:val="en-GB" w:eastAsia="en-GB"/>
              </w:rPr>
            </w:pPr>
            <w:r w:rsidRPr="00B04B4C">
              <w:rPr>
                <w:lang w:val="en-GB" w:eastAsia="en-GB"/>
              </w:rPr>
              <w:t xml:space="preserve">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14:paraId="102BC91A" w14:textId="42477025" w:rsidR="00B04B4C" w:rsidRPr="00B04B4C" w:rsidRDefault="00B04B4C" w:rsidP="00B04B4C">
            <w:pPr>
              <w:pStyle w:val="Tablecopybulleted"/>
              <w:rPr>
                <w:lang w:val="en-GB" w:eastAsia="en-GB"/>
              </w:rPr>
            </w:pPr>
            <w:r w:rsidRPr="00B04B4C">
              <w:rPr>
                <w:lang w:val="en-GB" w:eastAsia="en-GB"/>
              </w:rPr>
              <w:t>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w:t>
            </w:r>
            <w:r>
              <w:rPr>
                <w:lang w:val="en-GB" w:eastAsia="en-GB"/>
              </w:rPr>
              <w:t xml:space="preserve"> </w:t>
            </w:r>
            <w:r w:rsidRPr="00B04B4C">
              <w:rPr>
                <w:lang w:val="en-GB" w:eastAsia="en-GB"/>
              </w:rPr>
              <w:t xml:space="preserve">situations. How to recognise harmful content or harmful contact, and how to report this.  </w:t>
            </w:r>
          </w:p>
          <w:p w14:paraId="4CF6E8ED" w14:textId="70F90FED" w:rsidR="00B04B4C" w:rsidRPr="00B04B4C" w:rsidRDefault="00B04B4C" w:rsidP="00B04B4C">
            <w:pPr>
              <w:pStyle w:val="Tablecopybulleted"/>
              <w:rPr>
                <w:lang w:val="en-GB" w:eastAsia="en-GB"/>
              </w:rPr>
            </w:pPr>
            <w:r w:rsidRPr="00B04B4C">
              <w:rPr>
                <w:lang w:val="en-GB" w:eastAsia="en-GB"/>
              </w:rPr>
              <w:t xml:space="preserve">That there is a minimum age for joining social media sites (currently 13), which protects children from inappropriate content or unsafe contact with older social media users, who may be strangers, including other children and adults.  </w:t>
            </w:r>
          </w:p>
          <w:p w14:paraId="4FC77976" w14:textId="1BDF8174" w:rsidR="00B04B4C" w:rsidRPr="00B04B4C" w:rsidRDefault="00B04B4C" w:rsidP="00B04B4C">
            <w:pPr>
              <w:pStyle w:val="Tablecopybulleted"/>
              <w:rPr>
                <w:lang w:val="en-GB" w:eastAsia="en-GB"/>
              </w:rPr>
            </w:pPr>
            <w:r w:rsidRPr="00B04B4C">
              <w:rPr>
                <w:lang w:val="en-GB" w:eastAsia="en-GB"/>
              </w:rPr>
              <w:t xml:space="preserve">The importance of exercising caution about sharing any information about themselves online. Understanding the importance of privacy and location settings to protect information online.  </w:t>
            </w:r>
          </w:p>
          <w:p w14:paraId="77E5476B" w14:textId="10F63DA0" w:rsidR="00B04B4C" w:rsidRPr="00B04B4C" w:rsidRDefault="00B04B4C" w:rsidP="00B04B4C">
            <w:pPr>
              <w:pStyle w:val="Tablecopybulleted"/>
              <w:rPr>
                <w:lang w:val="en-GB" w:eastAsia="en-GB"/>
              </w:rPr>
            </w:pPr>
            <w:r w:rsidRPr="00B04B4C">
              <w:rPr>
                <w:lang w:val="en-GB" w:eastAsia="en-GB"/>
              </w:rPr>
              <w:t xml:space="preserve">Online risks, including that any material provided online might be circulated, and that once a picture or words has been circulated there is no way of deleting it everywhere and no control over where it ends up. </w:t>
            </w:r>
          </w:p>
          <w:p w14:paraId="270598FF" w14:textId="0D6553D0" w:rsidR="006121D4" w:rsidRPr="00B04B4C" w:rsidRDefault="00B04B4C" w:rsidP="00B04B4C">
            <w:pPr>
              <w:pStyle w:val="Tablecopybulleted"/>
              <w:rPr>
                <w:lang w:val="en-GB" w:eastAsia="en-GB"/>
              </w:rPr>
            </w:pPr>
            <w:r w:rsidRPr="00B04B4C">
              <w:rPr>
                <w:lang w:val="en-GB" w:eastAsia="en-GB"/>
              </w:rPr>
              <w:t xml:space="preserve">That the internet contains a lot of content that can be inappropriate and upsetting for children, and where to go for advice and support when they feel worried or concerned about something they have seen or engaged with online.  </w:t>
            </w:r>
          </w:p>
        </w:tc>
      </w:tr>
      <w:tr w:rsidR="006121D4" w14:paraId="503909D3"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B3B5DED" w14:textId="77777777" w:rsidR="006121D4" w:rsidRPr="00B04B4C" w:rsidRDefault="006121D4" w:rsidP="00782BA3">
            <w:pPr>
              <w:spacing w:after="60"/>
              <w:rPr>
                <w:b/>
                <w:bCs/>
                <w:color w:val="000000"/>
                <w:szCs w:val="20"/>
                <w:lang w:val="en-GB" w:eastAsia="en-GB"/>
              </w:rPr>
            </w:pPr>
            <w:r w:rsidRPr="00B04B4C">
              <w:rPr>
                <w:rFonts w:eastAsia="Arial" w:cs="Arial"/>
                <w:b/>
                <w:bCs/>
                <w:color w:val="000000"/>
                <w:szCs w:val="20"/>
                <w:lang w:val="en-GB" w:eastAsia="en-GB"/>
              </w:rPr>
              <w:t>Being safe</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42425444" w14:textId="77777777" w:rsidR="00B04B4C" w:rsidRDefault="00B04B4C" w:rsidP="00B04B4C">
            <w:pPr>
              <w:pStyle w:val="Tablecopybulleted"/>
              <w:numPr>
                <w:ilvl w:val="0"/>
                <w:numId w:val="0"/>
              </w:numPr>
              <w:rPr>
                <w:lang w:val="en-GB" w:eastAsia="en-GB"/>
              </w:rPr>
            </w:pPr>
          </w:p>
          <w:p w14:paraId="75B81CEB" w14:textId="2603C50B" w:rsidR="00B04B4C" w:rsidRPr="00B04B4C" w:rsidRDefault="00B04B4C" w:rsidP="00B04B4C">
            <w:pPr>
              <w:pStyle w:val="Tablecopybulleted"/>
              <w:rPr>
                <w:lang w:val="en-GB" w:eastAsia="en-GB"/>
              </w:rPr>
            </w:pPr>
            <w:r w:rsidRPr="00B04B4C">
              <w:rPr>
                <w:lang w:val="en-GB" w:eastAsia="en-GB"/>
              </w:rPr>
              <w:t>What sorts of boundaries are appropriate in friendships with peers and others (including online</w:t>
            </w:r>
            <w:proofErr w:type="gramStart"/>
            <w:r w:rsidRPr="00B04B4C">
              <w:rPr>
                <w:lang w:val="en-GB" w:eastAsia="en-GB"/>
              </w:rPr>
              <w:t>).</w:t>
            </w:r>
            <w:proofErr w:type="gramEnd"/>
            <w:r w:rsidRPr="00B04B4C">
              <w:rPr>
                <w:lang w:val="en-GB" w:eastAsia="en-GB"/>
              </w:rPr>
              <w:t xml:space="preserve"> This can include learning about boundaries in play and in negotiations about space, toys, books, resources etc.  </w:t>
            </w:r>
          </w:p>
          <w:p w14:paraId="5FC79A2B" w14:textId="4B19BA77" w:rsidR="00B04B4C" w:rsidRPr="00B04B4C" w:rsidRDefault="00B04B4C" w:rsidP="00B04B4C">
            <w:pPr>
              <w:pStyle w:val="Tablecopybulleted"/>
              <w:rPr>
                <w:lang w:val="en-GB" w:eastAsia="en-GB"/>
              </w:rPr>
            </w:pPr>
            <w:r w:rsidRPr="00B04B4C">
              <w:rPr>
                <w:lang w:val="en-GB" w:eastAsia="en-GB"/>
              </w:rPr>
              <w:t xml:space="preserve">The concept of privacy and its implications for both children and adults; including that it is not always right to keep secrets if they relate to being safe.  </w:t>
            </w:r>
          </w:p>
          <w:p w14:paraId="48D7198F" w14:textId="6AD537CF" w:rsidR="00B04B4C" w:rsidRPr="00B04B4C" w:rsidRDefault="00B04B4C" w:rsidP="00B04B4C">
            <w:pPr>
              <w:pStyle w:val="Tablecopybulleted"/>
              <w:rPr>
                <w:lang w:val="en-GB" w:eastAsia="en-GB"/>
              </w:rPr>
            </w:pPr>
            <w:r w:rsidRPr="00B04B4C">
              <w:rPr>
                <w:lang w:val="en-GB" w:eastAsia="en-GB"/>
              </w:rPr>
              <w:t xml:space="preserve">That each person’s body belongs to them, and the differences between appropriate and inappropriate or unsafe contact, including physical contact.  </w:t>
            </w:r>
          </w:p>
          <w:p w14:paraId="3346DA22" w14:textId="2822FD1A" w:rsidR="00B04B4C" w:rsidRPr="00B04B4C" w:rsidRDefault="00B04B4C" w:rsidP="00B04B4C">
            <w:pPr>
              <w:pStyle w:val="Tablecopybulleted"/>
              <w:rPr>
                <w:lang w:val="en-GB" w:eastAsia="en-GB"/>
              </w:rPr>
            </w:pPr>
            <w:r w:rsidRPr="00B04B4C">
              <w:rPr>
                <w:lang w:val="en-GB" w:eastAsia="en-GB"/>
              </w:rPr>
              <w:t xml:space="preserve">How to respond safely and appropriately to adults they may encounter (in all contexts, including online), including those they do and do not know.  </w:t>
            </w:r>
          </w:p>
          <w:p w14:paraId="4FAB5968" w14:textId="17173A4D" w:rsidR="00B04B4C" w:rsidRPr="00B04B4C" w:rsidRDefault="00B04B4C" w:rsidP="00B04B4C">
            <w:pPr>
              <w:pStyle w:val="Tablecopybulleted"/>
              <w:rPr>
                <w:lang w:val="en-GB" w:eastAsia="en-GB"/>
              </w:rPr>
            </w:pPr>
            <w:r w:rsidRPr="00B04B4C">
              <w:rPr>
                <w:lang w:val="en-GB" w:eastAsia="en-GB"/>
              </w:rPr>
              <w:t xml:space="preserve">How to recognise when a relationship is harmful or dangerous, including skills for recognising who to trust and who not to trust.  </w:t>
            </w:r>
          </w:p>
          <w:p w14:paraId="7E06D9FF" w14:textId="257C5604" w:rsidR="00B04B4C" w:rsidRPr="00B04B4C" w:rsidRDefault="00B04B4C" w:rsidP="00B04B4C">
            <w:pPr>
              <w:pStyle w:val="Tablecopybulleted"/>
              <w:numPr>
                <w:ilvl w:val="0"/>
                <w:numId w:val="0"/>
              </w:numPr>
              <w:ind w:left="340"/>
              <w:rPr>
                <w:lang w:val="en-GB" w:eastAsia="en-GB"/>
              </w:rPr>
            </w:pPr>
            <w:r w:rsidRPr="00B04B4C">
              <w:rPr>
                <w:lang w:val="en-GB" w:eastAsia="en-GB"/>
              </w:rPr>
              <w:t>How to report abuse, concerns about something seen online or experienced in real life, or feelings of being unsafe or feeling bad about any adult and the vocabulary</w:t>
            </w:r>
            <w:r>
              <w:rPr>
                <w:lang w:val="en-GB" w:eastAsia="en-GB"/>
              </w:rPr>
              <w:t xml:space="preserve"> </w:t>
            </w:r>
            <w:r w:rsidRPr="00B04B4C">
              <w:rPr>
                <w:lang w:val="en-GB" w:eastAsia="en-GB"/>
              </w:rPr>
              <w:t xml:space="preserve">and confidence needed to do so.  </w:t>
            </w:r>
          </w:p>
          <w:p w14:paraId="3FF90B73" w14:textId="72ED21AA" w:rsidR="00B04B4C" w:rsidRPr="00B04B4C" w:rsidRDefault="00B04B4C" w:rsidP="00B04B4C">
            <w:pPr>
              <w:pStyle w:val="Tablecopybulleted"/>
              <w:rPr>
                <w:lang w:val="en-GB" w:eastAsia="en-GB"/>
              </w:rPr>
            </w:pPr>
            <w:r w:rsidRPr="00B04B4C">
              <w:rPr>
                <w:lang w:val="en-GB" w:eastAsia="en-GB"/>
              </w:rPr>
              <w:t xml:space="preserve">How to ask for advice or help for themselves or others, and to keep trying until they are heard. Where to get advice e.g. family, school and/or other sources.  </w:t>
            </w:r>
          </w:p>
        </w:tc>
      </w:tr>
    </w:tbl>
    <w:p w14:paraId="4BF8E0BA" w14:textId="2D53380D" w:rsidR="006121D4" w:rsidRDefault="006121D4" w:rsidP="006121D4">
      <w:pPr>
        <w:rPr>
          <w:lang w:val="en-GB" w:eastAsia="en-GB"/>
        </w:rPr>
        <w:sectPr w:rsidR="006121D4">
          <w:footerReference w:type="default" r:id="rId25"/>
          <w:pgSz w:w="16838" w:h="11906" w:orient="landscape"/>
          <w:pgMar w:top="992" w:right="1077" w:bottom="1701" w:left="1077" w:header="720" w:footer="720" w:gutter="0"/>
          <w:cols w:space="720"/>
          <w:titlePg/>
        </w:sectPr>
      </w:pPr>
    </w:p>
    <w:p w14:paraId="3AE1D6CF" w14:textId="174ABAE0" w:rsidR="006121D4" w:rsidRDefault="0081748A" w:rsidP="006121D4">
      <w:pPr>
        <w:pStyle w:val="Heading3"/>
        <w:rPr>
          <w:lang w:val="en-GB" w:eastAsia="en-GB"/>
        </w:rPr>
      </w:pPr>
      <w:bookmarkStart w:id="42" w:name="_Toc9947228"/>
      <w:bookmarkStart w:id="43" w:name="_Toc10559362"/>
      <w:bookmarkStart w:id="44" w:name="_Toc100832103"/>
      <w:r>
        <w:rPr>
          <w:rFonts w:eastAsia="Arial" w:cs="Arial"/>
          <w:lang w:val="en-GB" w:eastAsia="en-GB"/>
        </w:rPr>
        <w:lastRenderedPageBreak/>
        <w:t>Appendix 2</w:t>
      </w:r>
      <w:r w:rsidR="006121D4">
        <w:rPr>
          <w:rFonts w:eastAsia="Arial" w:cs="Arial"/>
          <w:lang w:val="en-GB" w:eastAsia="en-GB"/>
        </w:rPr>
        <w:t>: Parent</w:t>
      </w:r>
      <w:r w:rsidR="002D7AF2">
        <w:rPr>
          <w:rFonts w:eastAsia="Arial" w:cs="Arial"/>
          <w:lang w:val="en-GB" w:eastAsia="en-GB"/>
        </w:rPr>
        <w:t>/carer</w:t>
      </w:r>
      <w:r w:rsidR="006121D4">
        <w:rPr>
          <w:rFonts w:eastAsia="Arial" w:cs="Arial"/>
          <w:lang w:val="en-GB" w:eastAsia="en-GB"/>
        </w:rPr>
        <w:t xml:space="preserve"> form: withdrawal from sex education within RSE</w:t>
      </w:r>
      <w:bookmarkEnd w:id="42"/>
      <w:bookmarkEnd w:id="43"/>
      <w:bookmarkEnd w:id="44"/>
      <w:r w:rsidR="006121D4">
        <w:rPr>
          <w:rFonts w:eastAsia="Arial" w:cs="Arial"/>
          <w:lang w:val="en-GB" w:eastAsia="en-GB"/>
        </w:rPr>
        <w:t xml:space="preserve"> </w:t>
      </w:r>
    </w:p>
    <w:tbl>
      <w:tblPr>
        <w:tblW w:w="0" w:type="auto"/>
        <w:tblInd w:w="116" w:type="dxa"/>
        <w:tblCellMar>
          <w:left w:w="0" w:type="dxa"/>
          <w:right w:w="0" w:type="dxa"/>
        </w:tblCellMar>
        <w:tblLook w:val="04A0" w:firstRow="1" w:lastRow="0" w:firstColumn="1" w:lastColumn="0" w:noHBand="0" w:noVBand="1"/>
      </w:tblPr>
      <w:tblGrid>
        <w:gridCol w:w="1701"/>
        <w:gridCol w:w="2634"/>
        <w:gridCol w:w="1055"/>
        <w:gridCol w:w="4224"/>
      </w:tblGrid>
      <w:tr w:rsidR="006121D4" w14:paraId="1E2DB162" w14:textId="77777777" w:rsidTr="00782BA3">
        <w:trPr>
          <w:tblHeader/>
        </w:trPr>
        <w:tc>
          <w:tcPr>
            <w:tcW w:w="9720" w:type="dxa"/>
            <w:gridSpan w:val="4"/>
            <w:tcBorders>
              <w:top w:val="single" w:sz="6" w:space="0" w:color="12263F"/>
              <w:left w:val="single" w:sz="6" w:space="0" w:color="12263F"/>
              <w:bottom w:val="single" w:sz="6" w:space="0" w:color="12263F"/>
              <w:right w:val="single" w:sz="6" w:space="0" w:color="12263F"/>
            </w:tcBorders>
            <w:shd w:val="clear" w:color="auto" w:fill="12263F"/>
            <w:tcMar>
              <w:top w:w="114" w:type="dxa"/>
              <w:left w:w="108" w:type="dxa"/>
              <w:bottom w:w="114" w:type="dxa"/>
              <w:right w:w="108" w:type="dxa"/>
            </w:tcMar>
            <w:hideMark/>
          </w:tcPr>
          <w:p w14:paraId="04FAA236" w14:textId="77777777" w:rsidR="006121D4" w:rsidRPr="00673C67" w:rsidRDefault="006121D4" w:rsidP="00782BA3">
            <w:pPr>
              <w:rPr>
                <w:color w:val="000000"/>
                <w:szCs w:val="20"/>
                <w:lang w:val="en-GB" w:eastAsia="en-GB"/>
              </w:rPr>
            </w:pPr>
            <w:r>
              <w:rPr>
                <w:rFonts w:eastAsia="Arial" w:cs="Arial"/>
                <w:caps/>
                <w:color w:val="FFFFFF"/>
                <w:szCs w:val="20"/>
                <w:lang w:val="en-GB" w:eastAsia="en-GB"/>
              </w:rPr>
              <w:t>To be completed by parents</w:t>
            </w:r>
            <w:r w:rsidR="00673C67">
              <w:rPr>
                <w:rFonts w:eastAsia="Arial" w:cs="Arial"/>
                <w:caps/>
                <w:color w:val="FFFFFF"/>
                <w:szCs w:val="20"/>
                <w:lang w:val="en-GB" w:eastAsia="en-GB"/>
              </w:rPr>
              <w:t>/CARERS</w:t>
            </w:r>
          </w:p>
        </w:tc>
      </w:tr>
      <w:tr w:rsidR="006121D4" w14:paraId="02AE48E2"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9FAC62E" w14:textId="77777777" w:rsidR="006121D4" w:rsidRDefault="006121D4" w:rsidP="00782BA3">
            <w:pPr>
              <w:spacing w:after="60"/>
              <w:rPr>
                <w:color w:val="000000"/>
                <w:szCs w:val="20"/>
                <w:lang w:val="en-GB" w:eastAsia="en-GB"/>
              </w:rPr>
            </w:pPr>
            <w:r>
              <w:rPr>
                <w:rFonts w:eastAsia="Arial" w:cs="Arial"/>
                <w:color w:val="000000"/>
                <w:szCs w:val="20"/>
                <w:lang w:val="en-GB" w:eastAsia="en-GB"/>
              </w:rPr>
              <w:t>Name of child</w:t>
            </w:r>
          </w:p>
        </w:tc>
        <w:tc>
          <w:tcPr>
            <w:tcW w:w="267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491BACA" w14:textId="77777777" w:rsidR="006121D4" w:rsidRDefault="006121D4" w:rsidP="00782BA3">
            <w:pPr>
              <w:ind w:right="284"/>
              <w:rPr>
                <w:rFonts w:eastAsia="Arial" w:cs="Arial"/>
                <w:color w:val="000000"/>
                <w:szCs w:val="20"/>
                <w:lang w:val="en-GB" w:eastAsia="en-GB"/>
              </w:rPr>
            </w:pPr>
          </w:p>
        </w:tc>
        <w:tc>
          <w:tcPr>
            <w:tcW w:w="105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65B79652" w14:textId="77777777" w:rsidR="006121D4" w:rsidRDefault="006121D4" w:rsidP="00782BA3">
            <w:pPr>
              <w:ind w:right="284"/>
              <w:rPr>
                <w:color w:val="000000"/>
                <w:szCs w:val="20"/>
                <w:lang w:val="en-GB" w:eastAsia="en-GB"/>
              </w:rPr>
            </w:pPr>
            <w:r>
              <w:rPr>
                <w:rFonts w:eastAsia="Arial" w:cs="Arial"/>
                <w:color w:val="000000"/>
                <w:szCs w:val="20"/>
                <w:lang w:val="en-GB" w:eastAsia="en-GB"/>
              </w:rPr>
              <w:t>Class</w:t>
            </w:r>
          </w:p>
        </w:tc>
        <w:tc>
          <w:tcPr>
            <w:tcW w:w="428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4F0EB7CE" w14:textId="77777777" w:rsidR="006121D4" w:rsidRDefault="006121D4" w:rsidP="00782BA3">
            <w:pPr>
              <w:ind w:right="284"/>
              <w:rPr>
                <w:rFonts w:eastAsia="Arial" w:cs="Arial"/>
                <w:color w:val="000000"/>
                <w:szCs w:val="20"/>
                <w:lang w:val="en-GB" w:eastAsia="en-GB"/>
              </w:rPr>
            </w:pPr>
          </w:p>
        </w:tc>
      </w:tr>
      <w:tr w:rsidR="006121D4" w14:paraId="08EE3504"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32EC0EB" w14:textId="77777777" w:rsidR="006121D4" w:rsidRDefault="006121D4" w:rsidP="00782BA3">
            <w:pPr>
              <w:spacing w:after="60"/>
              <w:rPr>
                <w:color w:val="000000"/>
                <w:szCs w:val="20"/>
                <w:lang w:val="en-GB" w:eastAsia="en-GB"/>
              </w:rPr>
            </w:pPr>
            <w:r>
              <w:rPr>
                <w:rFonts w:eastAsia="Arial" w:cs="Arial"/>
                <w:color w:val="000000"/>
                <w:szCs w:val="20"/>
                <w:lang w:val="en-GB" w:eastAsia="en-GB"/>
              </w:rPr>
              <w:t>Name of parent</w:t>
            </w:r>
          </w:p>
        </w:tc>
        <w:tc>
          <w:tcPr>
            <w:tcW w:w="267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3ABE7C4" w14:textId="77777777" w:rsidR="006121D4" w:rsidRDefault="006121D4" w:rsidP="00782BA3">
            <w:pPr>
              <w:ind w:right="284"/>
              <w:rPr>
                <w:rFonts w:eastAsia="Arial" w:cs="Arial"/>
                <w:color w:val="000000"/>
                <w:szCs w:val="20"/>
                <w:lang w:val="en-GB" w:eastAsia="en-GB"/>
              </w:rPr>
            </w:pPr>
          </w:p>
        </w:tc>
        <w:tc>
          <w:tcPr>
            <w:tcW w:w="1056"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54E72670" w14:textId="77777777" w:rsidR="006121D4" w:rsidRDefault="006121D4" w:rsidP="00782BA3">
            <w:pPr>
              <w:ind w:right="284"/>
              <w:rPr>
                <w:color w:val="000000"/>
                <w:szCs w:val="20"/>
                <w:lang w:val="en-GB" w:eastAsia="en-GB"/>
              </w:rPr>
            </w:pPr>
            <w:r>
              <w:rPr>
                <w:rFonts w:eastAsia="Arial" w:cs="Arial"/>
                <w:color w:val="000000"/>
                <w:szCs w:val="20"/>
                <w:lang w:val="en-GB" w:eastAsia="en-GB"/>
              </w:rPr>
              <w:t>Date</w:t>
            </w:r>
          </w:p>
        </w:tc>
        <w:tc>
          <w:tcPr>
            <w:tcW w:w="428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42BA8788" w14:textId="77777777" w:rsidR="006121D4" w:rsidRDefault="006121D4" w:rsidP="00782BA3">
            <w:pPr>
              <w:ind w:right="284"/>
              <w:rPr>
                <w:rFonts w:eastAsia="Arial" w:cs="Arial"/>
                <w:color w:val="000000"/>
                <w:szCs w:val="20"/>
                <w:lang w:val="en-GB" w:eastAsia="en-GB"/>
              </w:rPr>
            </w:pPr>
          </w:p>
        </w:tc>
      </w:tr>
      <w:tr w:rsidR="006121D4" w14:paraId="5384147C"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5748E4E" w14:textId="77777777" w:rsidR="006121D4" w:rsidRDefault="006121D4" w:rsidP="00782BA3">
            <w:pPr>
              <w:spacing w:after="60"/>
              <w:rPr>
                <w:color w:val="000000"/>
                <w:szCs w:val="20"/>
                <w:lang w:val="en-GB" w:eastAsia="en-GB"/>
              </w:rPr>
            </w:pPr>
            <w:r>
              <w:rPr>
                <w:rFonts w:eastAsia="Arial" w:cs="Arial"/>
                <w:color w:val="000000"/>
                <w:szCs w:val="20"/>
                <w:lang w:val="en-GB" w:eastAsia="en-GB"/>
              </w:rPr>
              <w:t>Reason for withdrawing from sex education within relationships and sex education</w:t>
            </w:r>
          </w:p>
        </w:tc>
      </w:tr>
      <w:tr w:rsidR="006121D4" w14:paraId="6ACCF755"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D12C433" w14:textId="77777777" w:rsidR="006121D4" w:rsidRDefault="006121D4" w:rsidP="00782BA3">
            <w:pPr>
              <w:spacing w:after="60"/>
              <w:rPr>
                <w:rFonts w:eastAsia="Arial" w:cs="Arial"/>
                <w:color w:val="000000"/>
                <w:szCs w:val="20"/>
                <w:lang w:val="en-GB" w:eastAsia="en-GB"/>
              </w:rPr>
            </w:pPr>
          </w:p>
          <w:p w14:paraId="23FD8244" w14:textId="77777777" w:rsidR="006121D4" w:rsidRDefault="006121D4" w:rsidP="00782BA3">
            <w:pPr>
              <w:spacing w:after="60"/>
              <w:rPr>
                <w:rFonts w:eastAsia="Arial" w:cs="Arial"/>
                <w:color w:val="000000"/>
                <w:szCs w:val="20"/>
                <w:lang w:val="en-GB" w:eastAsia="en-GB"/>
              </w:rPr>
            </w:pPr>
          </w:p>
          <w:p w14:paraId="4F7B24D9" w14:textId="77777777" w:rsidR="006121D4" w:rsidRDefault="006121D4" w:rsidP="00782BA3">
            <w:pPr>
              <w:spacing w:after="60"/>
              <w:rPr>
                <w:rFonts w:eastAsia="Arial" w:cs="Arial"/>
                <w:color w:val="000000"/>
                <w:szCs w:val="20"/>
                <w:lang w:val="en-GB" w:eastAsia="en-GB"/>
              </w:rPr>
            </w:pPr>
          </w:p>
          <w:p w14:paraId="424170DF" w14:textId="77777777" w:rsidR="006121D4" w:rsidRDefault="006121D4" w:rsidP="00782BA3">
            <w:pPr>
              <w:spacing w:after="60"/>
              <w:rPr>
                <w:rFonts w:eastAsia="Arial" w:cs="Arial"/>
                <w:color w:val="000000"/>
                <w:szCs w:val="20"/>
                <w:lang w:val="en-GB" w:eastAsia="en-GB"/>
              </w:rPr>
            </w:pPr>
          </w:p>
          <w:p w14:paraId="63940542" w14:textId="77777777" w:rsidR="006121D4" w:rsidRDefault="006121D4" w:rsidP="00782BA3">
            <w:pPr>
              <w:spacing w:after="60"/>
              <w:rPr>
                <w:rFonts w:eastAsia="Arial" w:cs="Arial"/>
                <w:color w:val="000000"/>
                <w:szCs w:val="20"/>
                <w:lang w:val="en-GB" w:eastAsia="en-GB"/>
              </w:rPr>
            </w:pPr>
          </w:p>
          <w:p w14:paraId="409AA48C" w14:textId="77777777" w:rsidR="006121D4" w:rsidRDefault="006121D4" w:rsidP="00782BA3">
            <w:pPr>
              <w:spacing w:after="60"/>
              <w:rPr>
                <w:rFonts w:eastAsia="Arial" w:cs="Arial"/>
                <w:color w:val="000000"/>
                <w:szCs w:val="20"/>
                <w:lang w:val="en-GB" w:eastAsia="en-GB"/>
              </w:rPr>
            </w:pPr>
          </w:p>
          <w:p w14:paraId="07A75419" w14:textId="77777777" w:rsidR="006121D4" w:rsidRDefault="006121D4" w:rsidP="00782BA3">
            <w:pPr>
              <w:spacing w:after="60"/>
              <w:rPr>
                <w:rFonts w:eastAsia="Arial" w:cs="Arial"/>
                <w:color w:val="000000"/>
                <w:szCs w:val="20"/>
                <w:lang w:val="en-GB" w:eastAsia="en-GB"/>
              </w:rPr>
            </w:pPr>
          </w:p>
          <w:p w14:paraId="3951F044" w14:textId="77777777" w:rsidR="006121D4" w:rsidRDefault="006121D4" w:rsidP="00782BA3">
            <w:pPr>
              <w:spacing w:after="60"/>
              <w:rPr>
                <w:rFonts w:eastAsia="Arial" w:cs="Arial"/>
                <w:color w:val="000000"/>
                <w:szCs w:val="20"/>
                <w:lang w:val="en-GB" w:eastAsia="en-GB"/>
              </w:rPr>
            </w:pPr>
          </w:p>
          <w:p w14:paraId="177B287D" w14:textId="77777777" w:rsidR="006121D4" w:rsidRDefault="006121D4" w:rsidP="00782BA3">
            <w:pPr>
              <w:spacing w:after="60"/>
              <w:rPr>
                <w:rFonts w:eastAsia="Arial" w:cs="Arial"/>
                <w:color w:val="000000"/>
                <w:szCs w:val="20"/>
                <w:lang w:val="en-GB" w:eastAsia="en-GB"/>
              </w:rPr>
            </w:pPr>
          </w:p>
        </w:tc>
      </w:tr>
      <w:tr w:rsidR="006121D4" w14:paraId="3B0B7773"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439735C" w14:textId="77777777" w:rsidR="006121D4" w:rsidRDefault="006121D4" w:rsidP="00782BA3">
            <w:pPr>
              <w:spacing w:after="60"/>
              <w:rPr>
                <w:color w:val="000000"/>
                <w:szCs w:val="20"/>
                <w:lang w:val="en-GB" w:eastAsia="en-GB"/>
              </w:rPr>
            </w:pPr>
            <w:r>
              <w:rPr>
                <w:rFonts w:eastAsia="Arial" w:cs="Arial"/>
                <w:color w:val="000000"/>
                <w:szCs w:val="20"/>
                <w:lang w:val="en-GB" w:eastAsia="en-GB"/>
              </w:rPr>
              <w:t>Any other information you would like the school to consider</w:t>
            </w:r>
          </w:p>
        </w:tc>
      </w:tr>
      <w:tr w:rsidR="006121D4" w14:paraId="6BCE8890" w14:textId="77777777" w:rsidTr="00782BA3">
        <w:tc>
          <w:tcPr>
            <w:tcW w:w="9720"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41F24740" w14:textId="77777777" w:rsidR="006121D4" w:rsidRDefault="006121D4" w:rsidP="00782BA3">
            <w:pPr>
              <w:spacing w:after="60"/>
              <w:rPr>
                <w:rFonts w:eastAsia="Arial" w:cs="Arial"/>
                <w:color w:val="000000"/>
                <w:szCs w:val="20"/>
                <w:lang w:val="en-GB" w:eastAsia="en-GB"/>
              </w:rPr>
            </w:pPr>
          </w:p>
          <w:p w14:paraId="06A43F3D" w14:textId="77777777" w:rsidR="006121D4" w:rsidRDefault="006121D4" w:rsidP="00782BA3">
            <w:pPr>
              <w:spacing w:after="60"/>
              <w:rPr>
                <w:rFonts w:eastAsia="Arial" w:cs="Arial"/>
                <w:color w:val="000000"/>
                <w:szCs w:val="20"/>
                <w:lang w:val="en-GB" w:eastAsia="en-GB"/>
              </w:rPr>
            </w:pPr>
          </w:p>
          <w:p w14:paraId="661ACA98" w14:textId="77777777" w:rsidR="006121D4" w:rsidRDefault="006121D4" w:rsidP="00782BA3">
            <w:pPr>
              <w:spacing w:after="60"/>
              <w:rPr>
                <w:rFonts w:eastAsia="Arial" w:cs="Arial"/>
                <w:color w:val="000000"/>
                <w:szCs w:val="20"/>
                <w:lang w:val="en-GB" w:eastAsia="en-GB"/>
              </w:rPr>
            </w:pPr>
          </w:p>
          <w:p w14:paraId="2CDB1557" w14:textId="77777777" w:rsidR="006121D4" w:rsidRDefault="006121D4" w:rsidP="00782BA3">
            <w:pPr>
              <w:spacing w:after="60"/>
              <w:rPr>
                <w:rFonts w:eastAsia="Arial" w:cs="Arial"/>
                <w:color w:val="000000"/>
                <w:szCs w:val="20"/>
                <w:lang w:val="en-GB" w:eastAsia="en-GB"/>
              </w:rPr>
            </w:pPr>
          </w:p>
        </w:tc>
      </w:tr>
      <w:tr w:rsidR="006121D4" w14:paraId="000CFCEE" w14:textId="77777777" w:rsidTr="00782BA3">
        <w:tc>
          <w:tcPr>
            <w:tcW w:w="171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6D59F3F8" w14:textId="77777777" w:rsidR="006121D4" w:rsidRDefault="006121D4" w:rsidP="00782BA3">
            <w:pPr>
              <w:spacing w:after="60"/>
              <w:rPr>
                <w:color w:val="000000"/>
                <w:szCs w:val="20"/>
                <w:lang w:val="en-GB" w:eastAsia="en-GB"/>
              </w:rPr>
            </w:pPr>
            <w:r>
              <w:rPr>
                <w:rFonts w:eastAsia="Arial" w:cs="Arial"/>
                <w:color w:val="000000"/>
                <w:szCs w:val="20"/>
                <w:lang w:val="en-GB" w:eastAsia="en-GB"/>
              </w:rPr>
              <w:t>Parent signature</w:t>
            </w:r>
          </w:p>
        </w:tc>
        <w:tc>
          <w:tcPr>
            <w:tcW w:w="8010" w:type="dxa"/>
            <w:gridSpan w:val="3"/>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2EF17472" w14:textId="77777777" w:rsidR="006121D4" w:rsidRDefault="006121D4" w:rsidP="00782BA3">
            <w:pPr>
              <w:spacing w:after="60"/>
              <w:rPr>
                <w:rFonts w:eastAsia="Arial" w:cs="Arial"/>
                <w:color w:val="000000"/>
                <w:szCs w:val="20"/>
                <w:lang w:val="en-GB" w:eastAsia="en-GB"/>
              </w:rPr>
            </w:pPr>
          </w:p>
        </w:tc>
      </w:tr>
    </w:tbl>
    <w:p w14:paraId="0D4FDCD4" w14:textId="77777777" w:rsidR="006121D4" w:rsidRDefault="006121D4" w:rsidP="006121D4">
      <w:pPr>
        <w:rPr>
          <w:rFonts w:eastAsia="Arial" w:cs="Arial"/>
          <w:szCs w:val="20"/>
          <w:lang w:val="en-GB" w:eastAsia="en-GB"/>
        </w:rPr>
      </w:pPr>
    </w:p>
    <w:tbl>
      <w:tblPr>
        <w:tblW w:w="0" w:type="auto"/>
        <w:tblInd w:w="116" w:type="dxa"/>
        <w:tblCellMar>
          <w:left w:w="0" w:type="dxa"/>
          <w:right w:w="0" w:type="dxa"/>
        </w:tblCellMar>
        <w:tblLook w:val="04A0" w:firstRow="1" w:lastRow="0" w:firstColumn="1" w:lastColumn="0" w:noHBand="0" w:noVBand="1"/>
      </w:tblPr>
      <w:tblGrid>
        <w:gridCol w:w="1694"/>
        <w:gridCol w:w="7920"/>
      </w:tblGrid>
      <w:tr w:rsidR="006121D4" w14:paraId="2137151A" w14:textId="77777777" w:rsidTr="00996A57">
        <w:trPr>
          <w:tblHeader/>
        </w:trPr>
        <w:tc>
          <w:tcPr>
            <w:tcW w:w="9614" w:type="dxa"/>
            <w:gridSpan w:val="2"/>
            <w:tcBorders>
              <w:top w:val="single" w:sz="6" w:space="0" w:color="12263F"/>
              <w:left w:val="single" w:sz="6" w:space="0" w:color="12263F"/>
              <w:bottom w:val="single" w:sz="6" w:space="0" w:color="12263F"/>
              <w:right w:val="single" w:sz="6" w:space="0" w:color="12263F"/>
            </w:tcBorders>
            <w:shd w:val="clear" w:color="auto" w:fill="12263F"/>
            <w:tcMar>
              <w:top w:w="114" w:type="dxa"/>
              <w:left w:w="108" w:type="dxa"/>
              <w:bottom w:w="114" w:type="dxa"/>
              <w:right w:w="108" w:type="dxa"/>
            </w:tcMar>
            <w:hideMark/>
          </w:tcPr>
          <w:p w14:paraId="4BD7647E" w14:textId="77777777" w:rsidR="006121D4" w:rsidRDefault="006121D4" w:rsidP="00782BA3">
            <w:pPr>
              <w:rPr>
                <w:color w:val="000000"/>
                <w:szCs w:val="20"/>
                <w:lang w:val="en-GB" w:eastAsia="en-GB"/>
              </w:rPr>
            </w:pPr>
            <w:r>
              <w:rPr>
                <w:rFonts w:eastAsia="Arial" w:cs="Arial"/>
                <w:caps/>
                <w:color w:val="FFFFFF"/>
                <w:szCs w:val="20"/>
                <w:lang w:val="en-GB" w:eastAsia="en-GB"/>
              </w:rPr>
              <w:t>To be completed by the school</w:t>
            </w:r>
          </w:p>
        </w:tc>
      </w:tr>
      <w:tr w:rsidR="006121D4" w14:paraId="6462C49A" w14:textId="77777777" w:rsidTr="00996A57">
        <w:tc>
          <w:tcPr>
            <w:tcW w:w="1694"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9315A37" w14:textId="77777777" w:rsidR="006121D4" w:rsidRDefault="006121D4" w:rsidP="00782BA3">
            <w:pPr>
              <w:spacing w:after="60"/>
              <w:rPr>
                <w:color w:val="000000"/>
                <w:szCs w:val="20"/>
                <w:lang w:val="en-GB" w:eastAsia="en-GB"/>
              </w:rPr>
            </w:pPr>
            <w:r>
              <w:rPr>
                <w:rFonts w:eastAsia="Arial" w:cs="Arial"/>
                <w:color w:val="000000"/>
                <w:szCs w:val="20"/>
                <w:lang w:val="en-GB" w:eastAsia="en-GB"/>
              </w:rPr>
              <w:t>Agreed actions from discussion with parents</w:t>
            </w:r>
          </w:p>
        </w:tc>
        <w:tc>
          <w:tcPr>
            <w:tcW w:w="792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0DE8A0C" w14:textId="6B113E60" w:rsidR="006121D4" w:rsidRDefault="006121D4" w:rsidP="00782BA3">
            <w:pPr>
              <w:spacing w:after="60"/>
              <w:rPr>
                <w:color w:val="000000"/>
                <w:szCs w:val="20"/>
                <w:lang w:val="en-GB" w:eastAsia="en-GB"/>
              </w:rPr>
            </w:pPr>
          </w:p>
        </w:tc>
      </w:tr>
    </w:tbl>
    <w:p w14:paraId="7D3DE39F" w14:textId="77777777" w:rsidR="006121D4" w:rsidRDefault="006121D4" w:rsidP="006121D4">
      <w:pPr>
        <w:rPr>
          <w:rFonts w:eastAsia="Arial" w:cs="Arial"/>
          <w:szCs w:val="20"/>
          <w:lang w:val="en-GB" w:eastAsia="en-GB"/>
        </w:rPr>
      </w:pPr>
    </w:p>
    <w:p w14:paraId="4A5234B6" w14:textId="77777777" w:rsidR="00AD3666" w:rsidRDefault="00AD3666" w:rsidP="00740AC8">
      <w:pPr>
        <w:pStyle w:val="1bodycopy10pt"/>
      </w:pPr>
    </w:p>
    <w:p w14:paraId="4EBCFDF6" w14:textId="25A485B2" w:rsidR="00AD3666" w:rsidRDefault="00AD3666" w:rsidP="00740AC8">
      <w:pPr>
        <w:pStyle w:val="1bodycopy10pt"/>
      </w:pPr>
    </w:p>
    <w:sectPr w:rsidR="00AD3666" w:rsidSect="00F054EA">
      <w:footerReference w:type="first" r:id="rId2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A595" w14:textId="77777777" w:rsidR="00523A0E" w:rsidRDefault="00523A0E" w:rsidP="00626EDA">
      <w:r>
        <w:separator/>
      </w:r>
    </w:p>
  </w:endnote>
  <w:endnote w:type="continuationSeparator" w:id="0">
    <w:p w14:paraId="49AD687E" w14:textId="77777777" w:rsidR="00523A0E" w:rsidRDefault="00523A0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2174" w14:textId="77777777" w:rsidR="00996A57" w:rsidRDefault="00996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96A57" w14:paraId="59AC536D" w14:textId="77777777" w:rsidTr="00FE3F15">
      <w:tc>
        <w:tcPr>
          <w:tcW w:w="6379" w:type="dxa"/>
          <w:shd w:val="clear" w:color="auto" w:fill="auto"/>
        </w:tcPr>
        <w:p w14:paraId="742D7FDC" w14:textId="424EB0FD" w:rsidR="00996A57" w:rsidRPr="00A62B49" w:rsidRDefault="00996A57" w:rsidP="00955410">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Emmanuel Diocese of Liverpool Academies Trust Relationships and Sex Education Policy 2026 - 2027 </w:t>
          </w:r>
          <w:r w:rsidRPr="00A62B49">
            <w:rPr>
              <w:rFonts w:eastAsia="Times New Roman" w:cs="Arial"/>
              <w:color w:val="808080"/>
              <w:sz w:val="16"/>
              <w:szCs w:val="16"/>
            </w:rPr>
            <w:t xml:space="preserve"> </w:t>
          </w:r>
        </w:p>
      </w:tc>
      <w:tc>
        <w:tcPr>
          <w:tcW w:w="3402" w:type="dxa"/>
        </w:tcPr>
        <w:p w14:paraId="108F0480" w14:textId="77777777" w:rsidR="00996A57" w:rsidRPr="00177722" w:rsidRDefault="00996A57" w:rsidP="00A62B49">
          <w:pPr>
            <w:shd w:val="clear" w:color="auto" w:fill="FFFFFF"/>
            <w:textAlignment w:val="baseline"/>
            <w:rPr>
              <w:rFonts w:eastAsia="Times New Roman" w:cs="Arial"/>
              <w:color w:val="BFBFBF"/>
              <w:sz w:val="17"/>
              <w:szCs w:val="17"/>
              <w:bdr w:val="none" w:sz="0" w:space="0" w:color="auto" w:frame="1"/>
            </w:rPr>
          </w:pPr>
        </w:p>
      </w:tc>
    </w:tr>
  </w:tbl>
  <w:p w14:paraId="43096DE4" w14:textId="5A2B473A" w:rsidR="00996A57" w:rsidRPr="00512916" w:rsidRDefault="00996A57" w:rsidP="006F569D">
    <w:pPr>
      <w:pStyle w:val="Footer"/>
      <w:rPr>
        <w:noProof/>
      </w:rPr>
    </w:pPr>
    <w:r w:rsidRPr="00874C73">
      <w:rPr>
        <w:color w:val="auto"/>
      </w:rPr>
      <w:t>Page</w:t>
    </w:r>
    <w:r w:rsidRPr="00874C73">
      <w:rPr>
        <w:b/>
      </w:rPr>
      <w:t xml:space="preserve"> </w:t>
    </w:r>
    <w:r w:rsidRPr="001F7AA2">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31ED9">
      <w:rPr>
        <w:noProof/>
        <w:color w:val="auto"/>
      </w:rPr>
      <w:t>7</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0868" w14:textId="77777777" w:rsidR="00996A57" w:rsidRDefault="00996A57">
    <w:pPr>
      <w:pStyle w:val="Footer"/>
    </w:pPr>
  </w:p>
  <w:p w14:paraId="72866986" w14:textId="77777777" w:rsidR="00996A57" w:rsidRDefault="00996A57" w:rsidP="00955410"/>
  <w:p w14:paraId="298B41AD" w14:textId="77777777" w:rsidR="00996A57" w:rsidRDefault="00996A57" w:rsidP="00955410"/>
  <w:p w14:paraId="5E635766" w14:textId="77777777" w:rsidR="00996A57" w:rsidRDefault="00996A57" w:rsidP="00955410">
    <w:pPr>
      <w:pStyle w:val="Footer"/>
    </w:pPr>
  </w:p>
  <w:p w14:paraId="241CBDD2" w14:textId="77777777" w:rsidR="00996A57" w:rsidRDefault="00996A57" w:rsidP="00955410"/>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96A57" w14:paraId="3B8A88DF" w14:textId="77777777" w:rsidTr="000F6F7F">
      <w:tc>
        <w:tcPr>
          <w:tcW w:w="6379" w:type="dxa"/>
          <w:shd w:val="clear" w:color="auto" w:fill="auto"/>
        </w:tcPr>
        <w:p w14:paraId="7DAAEBFD" w14:textId="4CB033B3" w:rsidR="00996A57" w:rsidRPr="00A62B49" w:rsidRDefault="00996A57" w:rsidP="00955410">
          <w:pPr>
            <w:shd w:val="clear" w:color="auto" w:fill="FFFFFF"/>
            <w:textAlignment w:val="baseline"/>
            <w:rPr>
              <w:rFonts w:eastAsia="Times New Roman" w:cs="Arial"/>
              <w:color w:val="808080"/>
              <w:sz w:val="16"/>
              <w:szCs w:val="16"/>
            </w:rPr>
          </w:pPr>
          <w:r>
            <w:rPr>
              <w:rFonts w:eastAsia="Times New Roman" w:cs="Arial"/>
              <w:color w:val="808080"/>
              <w:sz w:val="16"/>
              <w:szCs w:val="16"/>
            </w:rPr>
            <w:t>Emmanuel Diocese of Liverpool Academies Trust Relationships and Sex Education Policy 2026 - 2027</w:t>
          </w:r>
        </w:p>
      </w:tc>
      <w:tc>
        <w:tcPr>
          <w:tcW w:w="3402" w:type="dxa"/>
        </w:tcPr>
        <w:p w14:paraId="212C4CC9" w14:textId="77777777" w:rsidR="00996A57" w:rsidRPr="00177722" w:rsidRDefault="00996A57" w:rsidP="00955410">
          <w:pPr>
            <w:shd w:val="clear" w:color="auto" w:fill="FFFFFF"/>
            <w:textAlignment w:val="baseline"/>
            <w:rPr>
              <w:rFonts w:eastAsia="Times New Roman" w:cs="Arial"/>
              <w:color w:val="BFBFBF"/>
              <w:sz w:val="17"/>
              <w:szCs w:val="17"/>
              <w:bdr w:val="none" w:sz="0" w:space="0" w:color="auto" w:frame="1"/>
            </w:rPr>
          </w:pPr>
        </w:p>
      </w:tc>
    </w:tr>
  </w:tbl>
  <w:p w14:paraId="4CB1A249" w14:textId="6117ACF2" w:rsidR="00996A57" w:rsidRPr="00874C73" w:rsidRDefault="00996A57" w:rsidP="006F569D">
    <w:pPr>
      <w:pStyle w:val="Footer"/>
      <w:rPr>
        <w:noProof/>
      </w:rPr>
    </w:pPr>
    <w:r w:rsidRPr="00874C73">
      <w:rPr>
        <w:color w:val="auto"/>
      </w:rPr>
      <w:t>Page</w:t>
    </w:r>
    <w:r w:rsidRPr="00874C73">
      <w:rPr>
        <w:b/>
      </w:rPr>
      <w:t xml:space="preserve"> </w:t>
    </w:r>
    <w:r w:rsidRPr="001F7AA2">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31ED9">
      <w:rPr>
        <w:noProof/>
        <w:color w:val="auto"/>
      </w:rPr>
      <w:t>8</w:t>
    </w:r>
    <w:r w:rsidRPr="00874C7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2" w:type="dxa"/>
      <w:tblInd w:w="5" w:type="dxa"/>
      <w:tblCellMar>
        <w:left w:w="0" w:type="dxa"/>
        <w:right w:w="0" w:type="dxa"/>
      </w:tblCellMar>
      <w:tblLook w:val="04A0" w:firstRow="1" w:lastRow="0" w:firstColumn="1" w:lastColumn="0" w:noHBand="0" w:noVBand="1"/>
    </w:tblPr>
    <w:tblGrid>
      <w:gridCol w:w="6379"/>
      <w:gridCol w:w="8363"/>
    </w:tblGrid>
    <w:tr w:rsidR="00996A57" w14:paraId="0B9783A6" w14:textId="77777777">
      <w:tc>
        <w:tcPr>
          <w:tcW w:w="6379" w:type="dxa"/>
          <w:tcBorders>
            <w:top w:val="single" w:sz="8" w:space="0" w:color="FF1F64"/>
          </w:tcBorders>
          <w:tcMar>
            <w:top w:w="142" w:type="dxa"/>
            <w:left w:w="5" w:type="dxa"/>
            <w:bottom w:w="5" w:type="dxa"/>
            <w:right w:w="5" w:type="dxa"/>
          </w:tcMar>
          <w:hideMark/>
        </w:tcPr>
        <w:p w14:paraId="35CFE375" w14:textId="36BA2882" w:rsidR="00996A57" w:rsidRDefault="00996A57">
          <w:pPr>
            <w:shd w:val="clear" w:color="auto" w:fill="FFFFFF"/>
            <w:rPr>
              <w:color w:val="000000"/>
              <w:sz w:val="16"/>
              <w:szCs w:val="16"/>
              <w:lang w:val="en-GB" w:eastAsia="en-GB"/>
            </w:rPr>
          </w:pPr>
          <w:r>
            <w:rPr>
              <w:rFonts w:eastAsia="Arial" w:cs="Arial"/>
              <w:color w:val="808080"/>
              <w:sz w:val="16"/>
              <w:szCs w:val="16"/>
              <w:lang w:val="en-GB" w:eastAsia="en-GB"/>
            </w:rPr>
            <w:t>Emmanuel Diocese of Liverpool Relationships and Sex Education Policy 2026 - 2027</w:t>
          </w:r>
        </w:p>
      </w:tc>
      <w:tc>
        <w:tcPr>
          <w:tcW w:w="8363" w:type="dxa"/>
          <w:tcBorders>
            <w:top w:val="single" w:sz="8" w:space="0" w:color="FF1F64"/>
          </w:tcBorders>
          <w:tcMar>
            <w:top w:w="142" w:type="dxa"/>
            <w:left w:w="5" w:type="dxa"/>
            <w:bottom w:w="5" w:type="dxa"/>
            <w:right w:w="5" w:type="dxa"/>
          </w:tcMar>
        </w:tcPr>
        <w:p w14:paraId="0355BF46" w14:textId="77777777" w:rsidR="00996A57" w:rsidRDefault="00996A57">
          <w:pPr>
            <w:shd w:val="clear" w:color="auto" w:fill="FFFFFF"/>
            <w:rPr>
              <w:rFonts w:eastAsia="Arial" w:cs="Arial"/>
              <w:color w:val="BFBFBF"/>
              <w:sz w:val="17"/>
              <w:szCs w:val="17"/>
              <w:lang w:val="en-GB" w:eastAsia="en-GB"/>
            </w:rPr>
          </w:pPr>
        </w:p>
      </w:tc>
    </w:tr>
  </w:tbl>
  <w:p w14:paraId="4EA23904" w14:textId="75FE58B8" w:rsidR="00996A57" w:rsidRDefault="00996A57">
    <w:pPr>
      <w:shd w:val="clear" w:color="auto" w:fill="FFFFFF"/>
      <w:rPr>
        <w:sz w:val="16"/>
        <w:szCs w:val="16"/>
        <w:lang w:val="en-GB" w:eastAsia="en-GB"/>
      </w:rPr>
    </w:pPr>
    <w:r>
      <w:rPr>
        <w:rFonts w:eastAsia="Arial" w:cs="Arial"/>
        <w:sz w:val="16"/>
        <w:szCs w:val="16"/>
        <w:lang w:val="en-GB" w:eastAsia="en-GB"/>
      </w:rPr>
      <w:t>Page</w:t>
    </w:r>
    <w:r>
      <w:rPr>
        <w:rFonts w:eastAsia="Arial" w:cs="Arial"/>
        <w:b/>
        <w:bCs/>
        <w:color w:val="808080"/>
        <w:sz w:val="16"/>
        <w:szCs w:val="16"/>
        <w:lang w:val="en-GB" w:eastAsia="en-GB"/>
      </w:rPr>
      <w:t xml:space="preserve"> </w:t>
    </w:r>
    <w:r>
      <w:rPr>
        <w:rFonts w:eastAsia="Arial" w:cs="Arial"/>
        <w:b/>
        <w:bCs/>
        <w:color w:val="FF1F64"/>
        <w:sz w:val="16"/>
        <w:szCs w:val="16"/>
        <w:lang w:val="en-GB" w:eastAsia="en-GB"/>
      </w:rPr>
      <w:t>|</w:t>
    </w:r>
    <w:r>
      <w:rPr>
        <w:rFonts w:eastAsia="Arial" w:cs="Arial"/>
        <w:color w:val="808080"/>
        <w:sz w:val="16"/>
        <w:szCs w:val="16"/>
        <w:lang w:val="en-GB" w:eastAsia="en-GB"/>
      </w:rPr>
      <w:t xml:space="preserve"> </w:t>
    </w:r>
    <w:r>
      <w:rPr>
        <w:rFonts w:eastAsia="Arial" w:cs="Arial"/>
        <w:color w:val="808080"/>
        <w:sz w:val="16"/>
        <w:szCs w:val="16"/>
        <w:lang w:val="en-GB" w:eastAsia="en-GB"/>
      </w:rPr>
      <w:fldChar w:fldCharType="begin"/>
    </w:r>
    <w:r>
      <w:rPr>
        <w:rFonts w:eastAsia="Arial" w:cs="Arial"/>
        <w:color w:val="808080"/>
        <w:sz w:val="16"/>
        <w:szCs w:val="16"/>
        <w:lang w:val="en-GB" w:eastAsia="en-GB"/>
      </w:rPr>
      <w:instrText xml:space="preserve"> PAGE   \* MERGEFORMAT </w:instrText>
    </w:r>
    <w:r>
      <w:rPr>
        <w:rFonts w:eastAsia="Arial" w:cs="Arial"/>
        <w:color w:val="808080"/>
        <w:sz w:val="16"/>
        <w:szCs w:val="16"/>
        <w:lang w:val="en-GB" w:eastAsia="en-GB"/>
      </w:rPr>
      <w:fldChar w:fldCharType="separate"/>
    </w:r>
    <w:r w:rsidR="00531ED9" w:rsidRPr="00531ED9">
      <w:rPr>
        <w:rFonts w:eastAsia="Arial" w:cs="Arial"/>
        <w:noProof/>
        <w:sz w:val="16"/>
        <w:szCs w:val="16"/>
        <w:lang w:val="en-GB" w:eastAsia="en-GB"/>
      </w:rPr>
      <w:t>10</w:t>
    </w:r>
    <w:r>
      <w:rPr>
        <w:rFonts w:eastAsia="Arial" w:cs="Arial"/>
        <w:sz w:val="16"/>
        <w:szCs w:val="16"/>
        <w:lang w:val="en-GB" w:eastAsia="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96A57" w14:paraId="7A4F8C3C" w14:textId="77777777" w:rsidTr="000F6F7F">
      <w:tc>
        <w:tcPr>
          <w:tcW w:w="6379" w:type="dxa"/>
          <w:shd w:val="clear" w:color="auto" w:fill="auto"/>
        </w:tcPr>
        <w:p w14:paraId="78386321" w14:textId="033EBE1D" w:rsidR="00996A57" w:rsidRPr="00A62B49" w:rsidRDefault="00996A57"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Emmanuel Diocese of Liverpool Relationships and Sex Education Policy 2026 - 2027</w:t>
          </w:r>
          <w:r w:rsidRPr="00A62B49">
            <w:rPr>
              <w:rFonts w:eastAsia="Times New Roman" w:cs="Arial"/>
              <w:color w:val="808080"/>
              <w:sz w:val="16"/>
              <w:szCs w:val="16"/>
            </w:rPr>
            <w:t xml:space="preserve"> </w:t>
          </w:r>
        </w:p>
      </w:tc>
      <w:tc>
        <w:tcPr>
          <w:tcW w:w="3402" w:type="dxa"/>
        </w:tcPr>
        <w:p w14:paraId="263FD809" w14:textId="77777777" w:rsidR="00996A57" w:rsidRPr="00177722" w:rsidRDefault="00996A57" w:rsidP="00512916">
          <w:pPr>
            <w:shd w:val="clear" w:color="auto" w:fill="FFFFFF"/>
            <w:jc w:val="right"/>
            <w:textAlignment w:val="baseline"/>
            <w:rPr>
              <w:rFonts w:eastAsia="Times New Roman" w:cs="Arial"/>
              <w:color w:val="BFBFBF"/>
              <w:sz w:val="17"/>
              <w:szCs w:val="17"/>
              <w:bdr w:val="none" w:sz="0" w:space="0" w:color="auto" w:frame="1"/>
            </w:rPr>
          </w:pPr>
        </w:p>
      </w:tc>
    </w:tr>
  </w:tbl>
  <w:p w14:paraId="58C3D820" w14:textId="4368C324" w:rsidR="00996A57" w:rsidRPr="00874C73" w:rsidRDefault="00996A57" w:rsidP="006F569D">
    <w:pPr>
      <w:pStyle w:val="Footer"/>
      <w:rPr>
        <w:noProof/>
      </w:rPr>
    </w:pPr>
    <w:r w:rsidRPr="00874C73">
      <w:rPr>
        <w:color w:val="auto"/>
      </w:rPr>
      <w:t>Page</w:t>
    </w:r>
    <w:r w:rsidRPr="00874C73">
      <w:rPr>
        <w:b/>
      </w:rPr>
      <w:t xml:space="preserve"> </w:t>
    </w:r>
    <w:r w:rsidRPr="001F7AA2">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31ED9">
      <w:rPr>
        <w:noProof/>
        <w:color w:val="auto"/>
      </w:rPr>
      <w:t>11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7FD9" w14:textId="77777777" w:rsidR="00523A0E" w:rsidRDefault="00523A0E" w:rsidP="00626EDA">
      <w:r>
        <w:separator/>
      </w:r>
    </w:p>
  </w:footnote>
  <w:footnote w:type="continuationSeparator" w:id="0">
    <w:p w14:paraId="3707741F" w14:textId="77777777" w:rsidR="00523A0E" w:rsidRDefault="00523A0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3169" w14:textId="140E2AF9" w:rsidR="00996A57" w:rsidRDefault="00996A57">
    <w:r>
      <w:rPr>
        <w:noProof/>
        <w:lang w:val="en-GB" w:eastAsia="en-GB"/>
      </w:rPr>
      <w:drawing>
        <wp:anchor distT="0" distB="0" distL="114300" distR="114300" simplePos="0" relativeHeight="251657216" behindDoc="1" locked="0" layoutInCell="1" allowOverlap="1" wp14:anchorId="4C697C76" wp14:editId="7CDF7824">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073402"/>
      <w:docPartObj>
        <w:docPartGallery w:val="Watermarks"/>
        <w:docPartUnique/>
      </w:docPartObj>
    </w:sdtPr>
    <w:sdtEndPr/>
    <w:sdtContent>
      <w:p w14:paraId="6C485FE6" w14:textId="4F58CC59" w:rsidR="00996A57" w:rsidRDefault="00523A0E">
        <w:r>
          <w:rPr>
            <w:noProof/>
          </w:rPr>
          <w:pict w14:anchorId="7EDC4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2F93DAB0" w14:textId="77777777" w:rsidR="00996A57" w:rsidRDefault="00996A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9296" w14:textId="200B7C06" w:rsidR="00996A57" w:rsidRDefault="00996A57"/>
  <w:p w14:paraId="77817B40" w14:textId="77777777" w:rsidR="00996A57" w:rsidRDefault="00996A5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6pt;height:30pt;visibility:visible;mso-wrap-style:square" o:bullet="t">
        <v:imagedata r:id="rId1" o:title=""/>
      </v:shape>
    </w:pict>
  </w:numPicBullet>
  <w:numPicBullet w:numPicBulletId="1">
    <w:pict>
      <v:shape id="_x0000_i1147" type="#_x0000_t75" style="width:30pt;height:30pt;visibility:visible;mso-wrap-style:square" o:bullet="t">
        <v:imagedata r:id="rId2" o:title=""/>
      </v:shape>
    </w:pict>
  </w:numPicBullet>
  <w:numPicBullet w:numPicBulletId="2">
    <w:pict>
      <v:shape id="_x0000_i1148" type="#_x0000_t75" style="width:209.25pt;height:331.5pt;visibility:visible;mso-wrap-style:square" o:bullet="t">
        <v:imagedata r:id="rId3" o:title=""/>
      </v:shape>
    </w:pict>
  </w:numPicBullet>
  <w:numPicBullet w:numPicBulletId="3">
    <w:pict>
      <v:shape id="_x0000_i1149" type="#_x0000_t75" style="width:209.25pt;height:331.5pt;visibility:visible;mso-wrap-style:square" o:bullet="t">
        <v:imagedata r:id="rId4" o:title=""/>
      </v:shape>
    </w:pict>
  </w:numPicBullet>
  <w:abstractNum w:abstractNumId="0"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0000000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C"/>
    <w:multiLevelType w:val="hybridMultilevel"/>
    <w:tmpl w:val="0000000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D"/>
    <w:multiLevelType w:val="hybridMultilevel"/>
    <w:tmpl w:val="0000000D"/>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F"/>
    <w:multiLevelType w:val="hybridMultilevel"/>
    <w:tmpl w:val="0000000F"/>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0"/>
    <w:multiLevelType w:val="hybridMultilevel"/>
    <w:tmpl w:val="00000010"/>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1"/>
    <w:multiLevelType w:val="hybridMultilevel"/>
    <w:tmpl w:val="0000001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3"/>
    <w:multiLevelType w:val="hybridMultilevel"/>
    <w:tmpl w:val="0000001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5"/>
    <w:multiLevelType w:val="hybridMultilevel"/>
    <w:tmpl w:val="0000001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6"/>
    <w:multiLevelType w:val="hybridMultilevel"/>
    <w:tmpl w:val="0000001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7"/>
    <w:multiLevelType w:val="hybridMultilevel"/>
    <w:tmpl w:val="0000001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7862FB"/>
    <w:multiLevelType w:val="hybridMultilevel"/>
    <w:tmpl w:val="0A56CC9E"/>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3" w15:restartNumberingAfterBreak="0">
    <w:nsid w:val="3CFA14D2"/>
    <w:multiLevelType w:val="hybridMultilevel"/>
    <w:tmpl w:val="C302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8A1116"/>
    <w:multiLevelType w:val="hybridMultilevel"/>
    <w:tmpl w:val="9B3AA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A449C"/>
    <w:multiLevelType w:val="hybridMultilevel"/>
    <w:tmpl w:val="C158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715EA"/>
    <w:multiLevelType w:val="hybridMultilevel"/>
    <w:tmpl w:val="08E221F8"/>
    <w:lvl w:ilvl="0" w:tplc="5B7AEB22">
      <w:start w:val="1"/>
      <w:numFmt w:val="decimal"/>
      <w:lvlText w:val="%1."/>
      <w:lvlJc w:val="left"/>
      <w:pPr>
        <w:ind w:left="720" w:hanging="360"/>
      </w:pPr>
      <w:rPr>
        <w:rFonts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2C04F4"/>
    <w:multiLevelType w:val="multilevel"/>
    <w:tmpl w:val="8572CC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C7BDA"/>
    <w:multiLevelType w:val="hybridMultilevel"/>
    <w:tmpl w:val="B9B85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3"/>
  </w:num>
  <w:num w:numId="2">
    <w:abstractNumId w:val="19"/>
  </w:num>
  <w:num w:numId="3">
    <w:abstractNumId w:val="29"/>
  </w:num>
  <w:num w:numId="4">
    <w:abstractNumId w:val="34"/>
  </w:num>
  <w:num w:numId="5">
    <w:abstractNumId w:val="17"/>
  </w:num>
  <w:num w:numId="6">
    <w:abstractNumId w:val="21"/>
  </w:num>
  <w:num w:numId="7">
    <w:abstractNumId w:val="18"/>
  </w:num>
  <w:num w:numId="8">
    <w:abstractNumId w:val="20"/>
  </w:num>
  <w:num w:numId="9">
    <w:abstractNumId w:val="35"/>
  </w:num>
  <w:num w:numId="10">
    <w:abstractNumId w:val="29"/>
  </w:num>
  <w:num w:numId="11">
    <w:abstractNumId w:val="19"/>
  </w:num>
  <w:num w:numId="12">
    <w:abstractNumId w:val="35"/>
  </w:num>
  <w:num w:numId="13">
    <w:abstractNumId w:val="33"/>
  </w:num>
  <w:num w:numId="14">
    <w:abstractNumId w:val="34"/>
  </w:num>
  <w:num w:numId="15">
    <w:abstractNumId w:val="18"/>
  </w:num>
  <w:num w:numId="16">
    <w:abstractNumId w:val="2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22"/>
  </w:num>
  <w:num w:numId="35">
    <w:abstractNumId w:val="23"/>
  </w:num>
  <w:num w:numId="36">
    <w:abstractNumId w:val="31"/>
  </w:num>
  <w:num w:numId="37">
    <w:abstractNumId w:val="26"/>
  </w:num>
  <w:num w:numId="38">
    <w:abstractNumId w:val="36"/>
  </w:num>
  <w:num w:numId="39">
    <w:abstractNumId w:val="30"/>
  </w:num>
  <w:num w:numId="40">
    <w:abstractNumId w:val="27"/>
  </w:num>
  <w:num w:numId="41">
    <w:abstractNumId w:val="32"/>
  </w:num>
  <w:num w:numId="42">
    <w:abstractNumId w:val="24"/>
  </w:num>
  <w:num w:numId="43">
    <w:abstractNumId w:val="25"/>
  </w:num>
  <w:num w:numId="4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D4"/>
    <w:rsid w:val="00013325"/>
    <w:rsid w:val="00015B1A"/>
    <w:rsid w:val="0002254B"/>
    <w:rsid w:val="000237C1"/>
    <w:rsid w:val="00026691"/>
    <w:rsid w:val="00030F6F"/>
    <w:rsid w:val="00082050"/>
    <w:rsid w:val="000A1A2F"/>
    <w:rsid w:val="000A569F"/>
    <w:rsid w:val="000B4A2B"/>
    <w:rsid w:val="000B6350"/>
    <w:rsid w:val="000B77E5"/>
    <w:rsid w:val="000E10D5"/>
    <w:rsid w:val="000E56F6"/>
    <w:rsid w:val="000F01E1"/>
    <w:rsid w:val="000F5932"/>
    <w:rsid w:val="000F6A4A"/>
    <w:rsid w:val="000F6F7F"/>
    <w:rsid w:val="001201E4"/>
    <w:rsid w:val="001357C9"/>
    <w:rsid w:val="00152103"/>
    <w:rsid w:val="00152872"/>
    <w:rsid w:val="001554E0"/>
    <w:rsid w:val="0017045F"/>
    <w:rsid w:val="00185B1B"/>
    <w:rsid w:val="001978C4"/>
    <w:rsid w:val="001A1016"/>
    <w:rsid w:val="001A12C6"/>
    <w:rsid w:val="001B73C9"/>
    <w:rsid w:val="001C69EC"/>
    <w:rsid w:val="001C6DFE"/>
    <w:rsid w:val="001E3CA3"/>
    <w:rsid w:val="001F7AA2"/>
    <w:rsid w:val="002010CF"/>
    <w:rsid w:val="00211CF8"/>
    <w:rsid w:val="00222CB4"/>
    <w:rsid w:val="00235450"/>
    <w:rsid w:val="0024065F"/>
    <w:rsid w:val="002655D6"/>
    <w:rsid w:val="00275D5E"/>
    <w:rsid w:val="002D7AF2"/>
    <w:rsid w:val="002E028B"/>
    <w:rsid w:val="002E16E7"/>
    <w:rsid w:val="002F4506"/>
    <w:rsid w:val="002F4E11"/>
    <w:rsid w:val="002F6146"/>
    <w:rsid w:val="003365A2"/>
    <w:rsid w:val="00375061"/>
    <w:rsid w:val="00377FEB"/>
    <w:rsid w:val="003A1E25"/>
    <w:rsid w:val="003B2EB4"/>
    <w:rsid w:val="003C1D02"/>
    <w:rsid w:val="003E3E2A"/>
    <w:rsid w:val="003F2BD9"/>
    <w:rsid w:val="003F6230"/>
    <w:rsid w:val="0040537F"/>
    <w:rsid w:val="0041557F"/>
    <w:rsid w:val="00444A1F"/>
    <w:rsid w:val="0046077F"/>
    <w:rsid w:val="00465755"/>
    <w:rsid w:val="004750A7"/>
    <w:rsid w:val="00492175"/>
    <w:rsid w:val="004927A7"/>
    <w:rsid w:val="004944EE"/>
    <w:rsid w:val="004B05BB"/>
    <w:rsid w:val="004B3C9A"/>
    <w:rsid w:val="004B781E"/>
    <w:rsid w:val="004D2A98"/>
    <w:rsid w:val="004D5914"/>
    <w:rsid w:val="005117DD"/>
    <w:rsid w:val="00512916"/>
    <w:rsid w:val="00523A0E"/>
    <w:rsid w:val="00531C8C"/>
    <w:rsid w:val="00531ED9"/>
    <w:rsid w:val="00543883"/>
    <w:rsid w:val="00543D26"/>
    <w:rsid w:val="00561BD1"/>
    <w:rsid w:val="00564CD3"/>
    <w:rsid w:val="00573834"/>
    <w:rsid w:val="00584A10"/>
    <w:rsid w:val="00590890"/>
    <w:rsid w:val="00597ED1"/>
    <w:rsid w:val="005A1B1B"/>
    <w:rsid w:val="005A3EBA"/>
    <w:rsid w:val="005A6B9B"/>
    <w:rsid w:val="005B0999"/>
    <w:rsid w:val="005B1D35"/>
    <w:rsid w:val="005B4650"/>
    <w:rsid w:val="005B7ADF"/>
    <w:rsid w:val="005E7E3E"/>
    <w:rsid w:val="006121D4"/>
    <w:rsid w:val="006207A1"/>
    <w:rsid w:val="0062626B"/>
    <w:rsid w:val="00626EDA"/>
    <w:rsid w:val="00643CC1"/>
    <w:rsid w:val="00673C67"/>
    <w:rsid w:val="00680CD2"/>
    <w:rsid w:val="00682039"/>
    <w:rsid w:val="006F569D"/>
    <w:rsid w:val="006F7E8A"/>
    <w:rsid w:val="00700A24"/>
    <w:rsid w:val="007070A1"/>
    <w:rsid w:val="00724671"/>
    <w:rsid w:val="0072620F"/>
    <w:rsid w:val="00735B7D"/>
    <w:rsid w:val="00740AC8"/>
    <w:rsid w:val="00745763"/>
    <w:rsid w:val="00746854"/>
    <w:rsid w:val="00756A25"/>
    <w:rsid w:val="0076429A"/>
    <w:rsid w:val="00782BA3"/>
    <w:rsid w:val="00787C9B"/>
    <w:rsid w:val="00792C2F"/>
    <w:rsid w:val="007A1E7D"/>
    <w:rsid w:val="007A554F"/>
    <w:rsid w:val="007C5AC9"/>
    <w:rsid w:val="007D268D"/>
    <w:rsid w:val="007E217D"/>
    <w:rsid w:val="007E6128"/>
    <w:rsid w:val="007F2F4C"/>
    <w:rsid w:val="007F74C0"/>
    <w:rsid w:val="007F788B"/>
    <w:rsid w:val="00805A94"/>
    <w:rsid w:val="0080784C"/>
    <w:rsid w:val="008116A6"/>
    <w:rsid w:val="0081748A"/>
    <w:rsid w:val="008428B8"/>
    <w:rsid w:val="008472C3"/>
    <w:rsid w:val="00874C73"/>
    <w:rsid w:val="00877394"/>
    <w:rsid w:val="008941E7"/>
    <w:rsid w:val="00894AB3"/>
    <w:rsid w:val="008B3A55"/>
    <w:rsid w:val="008C1253"/>
    <w:rsid w:val="008E1D21"/>
    <w:rsid w:val="008F744A"/>
    <w:rsid w:val="009122BB"/>
    <w:rsid w:val="0092166A"/>
    <w:rsid w:val="00946BEA"/>
    <w:rsid w:val="00955410"/>
    <w:rsid w:val="00964CEA"/>
    <w:rsid w:val="0099114F"/>
    <w:rsid w:val="00996A57"/>
    <w:rsid w:val="009A267F"/>
    <w:rsid w:val="009A448F"/>
    <w:rsid w:val="009B1F2D"/>
    <w:rsid w:val="009B2C91"/>
    <w:rsid w:val="009B67EC"/>
    <w:rsid w:val="009D1474"/>
    <w:rsid w:val="009D6446"/>
    <w:rsid w:val="009E331F"/>
    <w:rsid w:val="009E77E8"/>
    <w:rsid w:val="009F66A8"/>
    <w:rsid w:val="00A466EE"/>
    <w:rsid w:val="00A57DAA"/>
    <w:rsid w:val="00A6110B"/>
    <w:rsid w:val="00A62B49"/>
    <w:rsid w:val="00A80288"/>
    <w:rsid w:val="00A92C7B"/>
    <w:rsid w:val="00AA6E73"/>
    <w:rsid w:val="00AA75D2"/>
    <w:rsid w:val="00AB46C6"/>
    <w:rsid w:val="00AB54F1"/>
    <w:rsid w:val="00AD3666"/>
    <w:rsid w:val="00AF2173"/>
    <w:rsid w:val="00B04B4C"/>
    <w:rsid w:val="00B067E5"/>
    <w:rsid w:val="00B06CA4"/>
    <w:rsid w:val="00B322AD"/>
    <w:rsid w:val="00B4263C"/>
    <w:rsid w:val="00B523CA"/>
    <w:rsid w:val="00B5559F"/>
    <w:rsid w:val="00B663FA"/>
    <w:rsid w:val="00B6679E"/>
    <w:rsid w:val="00B71B99"/>
    <w:rsid w:val="00B76896"/>
    <w:rsid w:val="00B846C2"/>
    <w:rsid w:val="00B95F60"/>
    <w:rsid w:val="00BD63C8"/>
    <w:rsid w:val="00BE3E54"/>
    <w:rsid w:val="00C06353"/>
    <w:rsid w:val="00C17ED9"/>
    <w:rsid w:val="00C40113"/>
    <w:rsid w:val="00C4731F"/>
    <w:rsid w:val="00C51C6A"/>
    <w:rsid w:val="00C617D5"/>
    <w:rsid w:val="00C61DBE"/>
    <w:rsid w:val="00C8230A"/>
    <w:rsid w:val="00C8314B"/>
    <w:rsid w:val="00C87648"/>
    <w:rsid w:val="00C91F46"/>
    <w:rsid w:val="00CC7520"/>
    <w:rsid w:val="00CC7A2C"/>
    <w:rsid w:val="00CD23C4"/>
    <w:rsid w:val="00CD2BC6"/>
    <w:rsid w:val="00CE373B"/>
    <w:rsid w:val="00CE62E8"/>
    <w:rsid w:val="00CF553F"/>
    <w:rsid w:val="00D11C7E"/>
    <w:rsid w:val="00D130A7"/>
    <w:rsid w:val="00D15AAF"/>
    <w:rsid w:val="00D508B4"/>
    <w:rsid w:val="00D64A11"/>
    <w:rsid w:val="00D86752"/>
    <w:rsid w:val="00D95FA0"/>
    <w:rsid w:val="00DA43DE"/>
    <w:rsid w:val="00DA5725"/>
    <w:rsid w:val="00DA7F11"/>
    <w:rsid w:val="00DB03CF"/>
    <w:rsid w:val="00DB3B15"/>
    <w:rsid w:val="00DB591D"/>
    <w:rsid w:val="00DC28D6"/>
    <w:rsid w:val="00DC36CF"/>
    <w:rsid w:val="00DC5FAC"/>
    <w:rsid w:val="00DF66B4"/>
    <w:rsid w:val="00DF6EC0"/>
    <w:rsid w:val="00E00085"/>
    <w:rsid w:val="00E038A3"/>
    <w:rsid w:val="00E24FDF"/>
    <w:rsid w:val="00E3210F"/>
    <w:rsid w:val="00E632F9"/>
    <w:rsid w:val="00E647DF"/>
    <w:rsid w:val="00E763E4"/>
    <w:rsid w:val="00E82606"/>
    <w:rsid w:val="00E8263E"/>
    <w:rsid w:val="00E87A9A"/>
    <w:rsid w:val="00E9136B"/>
    <w:rsid w:val="00EB7BFA"/>
    <w:rsid w:val="00EF22F0"/>
    <w:rsid w:val="00EF631F"/>
    <w:rsid w:val="00EF6F97"/>
    <w:rsid w:val="00F02A4E"/>
    <w:rsid w:val="00F054EA"/>
    <w:rsid w:val="00F05A67"/>
    <w:rsid w:val="00F136EA"/>
    <w:rsid w:val="00F139E0"/>
    <w:rsid w:val="00F46A21"/>
    <w:rsid w:val="00F519DC"/>
    <w:rsid w:val="00F67DDE"/>
    <w:rsid w:val="00F82220"/>
    <w:rsid w:val="00F84228"/>
    <w:rsid w:val="00F91D09"/>
    <w:rsid w:val="00F93077"/>
    <w:rsid w:val="00F954CD"/>
    <w:rsid w:val="00F9563C"/>
    <w:rsid w:val="00F97695"/>
    <w:rsid w:val="00FA4A62"/>
    <w:rsid w:val="00FE3F15"/>
    <w:rsid w:val="00FE4FB6"/>
    <w:rsid w:val="00FF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ECAEFD"/>
  <w15:chartTrackingRefBased/>
  <w15:docId w15:val="{06A6FD81-DC10-41BF-ABA5-543B5480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1554E0"/>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qFormat/>
    <w:rsid w:val="001554E0"/>
    <w:pPr>
      <w:keepNext/>
      <w:keepLines/>
      <w:spacing w:before="120"/>
      <w:outlineLvl w:val="2"/>
    </w:pPr>
    <w:rPr>
      <w:rFonts w:eastAsia="MS Gothic"/>
      <w:b/>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554E0"/>
    <w:rPr>
      <w:rFonts w:eastAsia="Calibri" w:cs="Arial"/>
      <w:b/>
      <w:color w:val="FF1F64"/>
      <w:sz w:val="28"/>
      <w:szCs w:val="36"/>
      <w:lang w:eastAsia="en-US"/>
    </w:rPr>
  </w:style>
  <w:style w:type="character" w:customStyle="1" w:styleId="Heading3Char">
    <w:name w:val="Heading 3 Char"/>
    <w:link w:val="Heading3"/>
    <w:uiPriority w:val="9"/>
    <w:rsid w:val="001554E0"/>
    <w:rPr>
      <w:rFonts w:eastAsia="MS Gothic"/>
      <w:b/>
      <w:bCs/>
      <w:color w:val="7F7F7F"/>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qFormat/>
    <w:rsid w:val="00B846C2"/>
    <w:pPr>
      <w:numPr>
        <w:numId w:val="14"/>
      </w:numPr>
      <w:spacing w:before="120"/>
      <w:ind w:right="850"/>
    </w:pPr>
    <w:rPr>
      <w:rFonts w:cs="Arial"/>
      <w:b/>
      <w:bCs/>
      <w:color w:val="FF1F64"/>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846C2"/>
    <w:rPr>
      <w:rFonts w:eastAsia="MS Mincho" w:cs="Arial"/>
      <w:b/>
      <w:bCs/>
      <w:color w:val="FF1F64"/>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1554E0"/>
    <w:pPr>
      <w:spacing w:after="100"/>
      <w:ind w:left="400"/>
    </w:pPr>
  </w:style>
  <w:style w:type="paragraph" w:customStyle="1" w:styleId="1bodycopy">
    <w:name w:val="1 body copy"/>
    <w:basedOn w:val="Normal"/>
    <w:link w:val="1bodycopyChar"/>
    <w:qFormat/>
    <w:rsid w:val="006121D4"/>
    <w:rPr>
      <w:rFonts w:eastAsia="Wingdings" w:cs="Calibri Light"/>
    </w:rPr>
  </w:style>
  <w:style w:type="character" w:customStyle="1" w:styleId="1bodycopyChar">
    <w:name w:val="1 body copy Char"/>
    <w:link w:val="1bodycopy"/>
    <w:rsid w:val="006121D4"/>
    <w:rPr>
      <w:rFonts w:eastAsia="Wingdings" w:cs="Calibri Light"/>
      <w:szCs w:val="24"/>
      <w:lang w:val="en-US" w:eastAsia="en-US"/>
    </w:rPr>
  </w:style>
  <w:style w:type="paragraph" w:customStyle="1" w:styleId="3Bulletedcopyblue">
    <w:name w:val="3 Bulleted copy blue"/>
    <w:basedOn w:val="Normal"/>
    <w:qFormat/>
    <w:rsid w:val="00700A24"/>
    <w:pPr>
      <w:numPr>
        <w:numId w:val="38"/>
      </w:numPr>
    </w:pPr>
    <w:rPr>
      <w:rFonts w:cs="Arial"/>
      <w:szCs w:val="20"/>
    </w:rPr>
  </w:style>
  <w:style w:type="character" w:styleId="CommentReference">
    <w:name w:val="annotation reference"/>
    <w:uiPriority w:val="99"/>
    <w:semiHidden/>
    <w:unhideWhenUsed/>
    <w:rsid w:val="00FF5EC1"/>
    <w:rPr>
      <w:sz w:val="16"/>
      <w:szCs w:val="16"/>
    </w:rPr>
  </w:style>
  <w:style w:type="paragraph" w:styleId="CommentText">
    <w:name w:val="annotation text"/>
    <w:basedOn w:val="Normal"/>
    <w:link w:val="CommentTextChar"/>
    <w:uiPriority w:val="99"/>
    <w:semiHidden/>
    <w:unhideWhenUsed/>
    <w:rsid w:val="00FF5EC1"/>
    <w:rPr>
      <w:szCs w:val="20"/>
    </w:rPr>
  </w:style>
  <w:style w:type="character" w:customStyle="1" w:styleId="CommentTextChar">
    <w:name w:val="Comment Text Char"/>
    <w:link w:val="CommentText"/>
    <w:uiPriority w:val="99"/>
    <w:semiHidden/>
    <w:rsid w:val="00FF5EC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F5EC1"/>
    <w:rPr>
      <w:b/>
      <w:bCs/>
    </w:rPr>
  </w:style>
  <w:style w:type="character" w:customStyle="1" w:styleId="CommentSubjectChar">
    <w:name w:val="Comment Subject Char"/>
    <w:link w:val="CommentSubject"/>
    <w:uiPriority w:val="99"/>
    <w:semiHidden/>
    <w:rsid w:val="00FF5EC1"/>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legislation.gov.uk/ukpga/2010/15/contents" TargetMode="External"/><Relationship Id="rId18" Type="http://schemas.openxmlformats.org/officeDocument/2006/relationships/hyperlink" Target="https://www.legislation.gov.uk/ukpga/1996/56/content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pga/1996/56/contents" TargetMode="External"/><Relationship Id="rId17" Type="http://schemas.openxmlformats.org/officeDocument/2006/relationships/hyperlink" Target="https://www.legislation.gov.uk/ukpga/1998/42/content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legislation.gov.uk/ukpga/2010/15/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teachers-standard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legislation.gov.uk/ukpga/2017/16/section/34/enacte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hyperlink" Target="https://www.bewseylodge.co.uk/learn_more/pshe-smsc/"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5C8D3C7-0326-4336-8721-99AA439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Links>
    <vt:vector size="210" baseType="variant">
      <vt:variant>
        <vt:i4>6160470</vt:i4>
      </vt:variant>
      <vt:variant>
        <vt:i4>141</vt:i4>
      </vt:variant>
      <vt:variant>
        <vt:i4>0</vt:i4>
      </vt:variant>
      <vt:variant>
        <vt:i4>5</vt:i4>
      </vt:variant>
      <vt:variant>
        <vt:lpwstr>https://www.legislation.gov.uk/ukpga/1996/56/contents</vt:lpwstr>
      </vt:variant>
      <vt:variant>
        <vt:lpwstr/>
      </vt:variant>
      <vt:variant>
        <vt:i4>5898329</vt:i4>
      </vt:variant>
      <vt:variant>
        <vt:i4>138</vt:i4>
      </vt:variant>
      <vt:variant>
        <vt:i4>0</vt:i4>
      </vt:variant>
      <vt:variant>
        <vt:i4>5</vt:i4>
      </vt:variant>
      <vt:variant>
        <vt:lpwstr>https://www.legislation.gov.uk/ukpga/1998/42/contents</vt:lpwstr>
      </vt:variant>
      <vt:variant>
        <vt:lpwstr/>
      </vt:variant>
      <vt:variant>
        <vt:i4>5636189</vt:i4>
      </vt:variant>
      <vt:variant>
        <vt:i4>135</vt:i4>
      </vt:variant>
      <vt:variant>
        <vt:i4>0</vt:i4>
      </vt:variant>
      <vt:variant>
        <vt:i4>5</vt:i4>
      </vt:variant>
      <vt:variant>
        <vt:lpwstr>https://www.legislation.gov.uk/ukpga/2010/15/contents</vt:lpwstr>
      </vt:variant>
      <vt:variant>
        <vt:lpwstr/>
      </vt:variant>
      <vt:variant>
        <vt:i4>131160</vt:i4>
      </vt:variant>
      <vt:variant>
        <vt:i4>132</vt:i4>
      </vt:variant>
      <vt:variant>
        <vt:i4>0</vt:i4>
      </vt:variant>
      <vt:variant>
        <vt:i4>5</vt:i4>
      </vt:variant>
      <vt:variant>
        <vt:lpwstr>https://www.gov.uk/government/publications/teachers-standards</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1900595</vt:i4>
      </vt:variant>
      <vt:variant>
        <vt:i4>89</vt:i4>
      </vt:variant>
      <vt:variant>
        <vt:i4>0</vt:i4>
      </vt:variant>
      <vt:variant>
        <vt:i4>5</vt:i4>
      </vt:variant>
      <vt:variant>
        <vt:lpwstr/>
      </vt:variant>
      <vt:variant>
        <vt:lpwstr>_Toc100832103</vt:lpwstr>
      </vt:variant>
      <vt:variant>
        <vt:i4>1900595</vt:i4>
      </vt:variant>
      <vt:variant>
        <vt:i4>83</vt:i4>
      </vt:variant>
      <vt:variant>
        <vt:i4>0</vt:i4>
      </vt:variant>
      <vt:variant>
        <vt:i4>5</vt:i4>
      </vt:variant>
      <vt:variant>
        <vt:lpwstr/>
      </vt:variant>
      <vt:variant>
        <vt:lpwstr>_Toc100832102</vt:lpwstr>
      </vt:variant>
      <vt:variant>
        <vt:i4>1900595</vt:i4>
      </vt:variant>
      <vt:variant>
        <vt:i4>77</vt:i4>
      </vt:variant>
      <vt:variant>
        <vt:i4>0</vt:i4>
      </vt:variant>
      <vt:variant>
        <vt:i4>5</vt:i4>
      </vt:variant>
      <vt:variant>
        <vt:lpwstr/>
      </vt:variant>
      <vt:variant>
        <vt:lpwstr>_Toc100832101</vt:lpwstr>
      </vt:variant>
      <vt:variant>
        <vt:i4>1900595</vt:i4>
      </vt:variant>
      <vt:variant>
        <vt:i4>71</vt:i4>
      </vt:variant>
      <vt:variant>
        <vt:i4>0</vt:i4>
      </vt:variant>
      <vt:variant>
        <vt:i4>5</vt:i4>
      </vt:variant>
      <vt:variant>
        <vt:lpwstr/>
      </vt:variant>
      <vt:variant>
        <vt:lpwstr>_Toc100832100</vt:lpwstr>
      </vt:variant>
      <vt:variant>
        <vt:i4>1310770</vt:i4>
      </vt:variant>
      <vt:variant>
        <vt:i4>65</vt:i4>
      </vt:variant>
      <vt:variant>
        <vt:i4>0</vt:i4>
      </vt:variant>
      <vt:variant>
        <vt:i4>5</vt:i4>
      </vt:variant>
      <vt:variant>
        <vt:lpwstr/>
      </vt:variant>
      <vt:variant>
        <vt:lpwstr>_Toc100832099</vt:lpwstr>
      </vt:variant>
      <vt:variant>
        <vt:i4>1310770</vt:i4>
      </vt:variant>
      <vt:variant>
        <vt:i4>59</vt:i4>
      </vt:variant>
      <vt:variant>
        <vt:i4>0</vt:i4>
      </vt:variant>
      <vt:variant>
        <vt:i4>5</vt:i4>
      </vt:variant>
      <vt:variant>
        <vt:lpwstr/>
      </vt:variant>
      <vt:variant>
        <vt:lpwstr>_Toc100832098</vt:lpwstr>
      </vt:variant>
      <vt:variant>
        <vt:i4>1310770</vt:i4>
      </vt:variant>
      <vt:variant>
        <vt:i4>53</vt:i4>
      </vt:variant>
      <vt:variant>
        <vt:i4>0</vt:i4>
      </vt:variant>
      <vt:variant>
        <vt:i4>5</vt:i4>
      </vt:variant>
      <vt:variant>
        <vt:lpwstr/>
      </vt:variant>
      <vt:variant>
        <vt:lpwstr>_Toc100832097</vt:lpwstr>
      </vt:variant>
      <vt:variant>
        <vt:i4>1310770</vt:i4>
      </vt:variant>
      <vt:variant>
        <vt:i4>47</vt:i4>
      </vt:variant>
      <vt:variant>
        <vt:i4>0</vt:i4>
      </vt:variant>
      <vt:variant>
        <vt:i4>5</vt:i4>
      </vt:variant>
      <vt:variant>
        <vt:lpwstr/>
      </vt:variant>
      <vt:variant>
        <vt:lpwstr>_Toc100832096</vt:lpwstr>
      </vt:variant>
      <vt:variant>
        <vt:i4>1310770</vt:i4>
      </vt:variant>
      <vt:variant>
        <vt:i4>41</vt:i4>
      </vt:variant>
      <vt:variant>
        <vt:i4>0</vt:i4>
      </vt:variant>
      <vt:variant>
        <vt:i4>5</vt:i4>
      </vt:variant>
      <vt:variant>
        <vt:lpwstr/>
      </vt:variant>
      <vt:variant>
        <vt:lpwstr>_Toc100832095</vt:lpwstr>
      </vt:variant>
      <vt:variant>
        <vt:i4>1310770</vt:i4>
      </vt:variant>
      <vt:variant>
        <vt:i4>35</vt:i4>
      </vt:variant>
      <vt:variant>
        <vt:i4>0</vt:i4>
      </vt:variant>
      <vt:variant>
        <vt:i4>5</vt:i4>
      </vt:variant>
      <vt:variant>
        <vt:lpwstr/>
      </vt:variant>
      <vt:variant>
        <vt:lpwstr>_Toc100832094</vt:lpwstr>
      </vt:variant>
      <vt:variant>
        <vt:i4>1310770</vt:i4>
      </vt:variant>
      <vt:variant>
        <vt:i4>29</vt:i4>
      </vt:variant>
      <vt:variant>
        <vt:i4>0</vt:i4>
      </vt:variant>
      <vt:variant>
        <vt:i4>5</vt:i4>
      </vt:variant>
      <vt:variant>
        <vt:lpwstr/>
      </vt:variant>
      <vt:variant>
        <vt:lpwstr>_Toc100832093</vt:lpwstr>
      </vt:variant>
      <vt:variant>
        <vt:i4>1310770</vt:i4>
      </vt:variant>
      <vt:variant>
        <vt:i4>23</vt:i4>
      </vt:variant>
      <vt:variant>
        <vt:i4>0</vt:i4>
      </vt:variant>
      <vt:variant>
        <vt:i4>5</vt:i4>
      </vt:variant>
      <vt:variant>
        <vt:lpwstr/>
      </vt:variant>
      <vt:variant>
        <vt:lpwstr>_Toc100832092</vt:lpwstr>
      </vt:variant>
      <vt:variant>
        <vt:i4>1310770</vt:i4>
      </vt:variant>
      <vt:variant>
        <vt:i4>17</vt:i4>
      </vt:variant>
      <vt:variant>
        <vt:i4>0</vt:i4>
      </vt:variant>
      <vt:variant>
        <vt:i4>5</vt:i4>
      </vt:variant>
      <vt:variant>
        <vt:lpwstr/>
      </vt:variant>
      <vt:variant>
        <vt:lpwstr>_Toc100832091</vt:lpwstr>
      </vt:variant>
      <vt:variant>
        <vt:i4>1310770</vt:i4>
      </vt:variant>
      <vt:variant>
        <vt:i4>11</vt:i4>
      </vt:variant>
      <vt:variant>
        <vt:i4>0</vt:i4>
      </vt:variant>
      <vt:variant>
        <vt:i4>5</vt:i4>
      </vt:variant>
      <vt:variant>
        <vt:lpwstr/>
      </vt:variant>
      <vt:variant>
        <vt:lpwstr>_Toc100832090</vt:lpwstr>
      </vt:variant>
      <vt:variant>
        <vt:i4>1376306</vt:i4>
      </vt:variant>
      <vt:variant>
        <vt:i4>5</vt:i4>
      </vt:variant>
      <vt:variant>
        <vt:i4>0</vt:i4>
      </vt:variant>
      <vt:variant>
        <vt:i4>5</vt:i4>
      </vt:variant>
      <vt:variant>
        <vt:lpwstr/>
      </vt:variant>
      <vt:variant>
        <vt:lpwstr>_Toc100832089</vt:lpwstr>
      </vt:variant>
      <vt:variant>
        <vt:i4>2162790</vt:i4>
      </vt:variant>
      <vt:variant>
        <vt:i4>18</vt:i4>
      </vt:variant>
      <vt:variant>
        <vt:i4>0</vt:i4>
      </vt:variant>
      <vt:variant>
        <vt:i4>5</vt:i4>
      </vt:variant>
      <vt:variant>
        <vt:lpwstr>https://thekeysupport.com/terms-of-use</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Wainwright</dc:creator>
  <cp:keywords/>
  <dc:description/>
  <cp:lastModifiedBy>S Snow</cp:lastModifiedBy>
  <cp:revision>2</cp:revision>
  <cp:lastPrinted>2026-06-18T09:04:00Z</cp:lastPrinted>
  <dcterms:created xsi:type="dcterms:W3CDTF">2026-06-26T11:12:00Z</dcterms:created>
  <dcterms:modified xsi:type="dcterms:W3CDTF">2026-06-26T11:12:00Z</dcterms:modified>
</cp:coreProperties>
</file>